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184C3" w14:textId="77777777" w:rsidR="00B77600" w:rsidRDefault="00B77600" w:rsidP="00B77600">
      <w:pPr>
        <w:spacing w:line="240" w:lineRule="atLeast"/>
        <w:contextualSpacing/>
        <w:jc w:val="center"/>
        <w:rPr>
          <w:rFonts w:ascii="Tahoma" w:eastAsiaTheme="majorEastAsia" w:hAnsi="Tahoma" w:cs="Tahoma"/>
          <w:b/>
          <w:color w:val="3E5CA7"/>
          <w:spacing w:val="5"/>
          <w:kern w:val="28"/>
          <w:sz w:val="32"/>
          <w:szCs w:val="96"/>
        </w:rPr>
      </w:pPr>
    </w:p>
    <w:p w14:paraId="58460889" w14:textId="77777777" w:rsidR="00B77600" w:rsidRDefault="00B77600" w:rsidP="00B77600">
      <w:pPr>
        <w:spacing w:line="240" w:lineRule="atLeast"/>
        <w:contextualSpacing/>
        <w:jc w:val="center"/>
        <w:rPr>
          <w:rFonts w:ascii="Tahoma" w:eastAsiaTheme="majorEastAsia" w:hAnsi="Tahoma" w:cs="Tahoma"/>
          <w:b/>
          <w:color w:val="3E5CA7"/>
          <w:spacing w:val="5"/>
          <w:kern w:val="28"/>
          <w:sz w:val="32"/>
          <w:szCs w:val="96"/>
        </w:rPr>
      </w:pPr>
    </w:p>
    <w:p w14:paraId="67D91CF6" w14:textId="77777777" w:rsidR="00B77600" w:rsidRDefault="00B77600" w:rsidP="00B77600">
      <w:pPr>
        <w:spacing w:line="240" w:lineRule="atLeast"/>
        <w:contextualSpacing/>
        <w:jc w:val="center"/>
        <w:rPr>
          <w:rFonts w:ascii="Tahoma" w:eastAsiaTheme="majorEastAsia" w:hAnsi="Tahoma" w:cs="Tahoma"/>
          <w:b/>
          <w:color w:val="3E5CA7"/>
          <w:spacing w:val="5"/>
          <w:kern w:val="28"/>
          <w:sz w:val="32"/>
          <w:szCs w:val="96"/>
        </w:rPr>
      </w:pPr>
    </w:p>
    <w:p w14:paraId="0F46A756" w14:textId="3F7E3C01" w:rsidR="00B77600" w:rsidRDefault="004D4007" w:rsidP="004D4007">
      <w:pPr>
        <w:spacing w:line="240" w:lineRule="atLeast"/>
        <w:contextualSpacing/>
        <w:jc w:val="center"/>
        <w:rPr>
          <w:rFonts w:ascii="Tahoma" w:eastAsiaTheme="majorEastAsia" w:hAnsi="Tahoma" w:cs="Tahoma"/>
          <w:b/>
          <w:color w:val="3E5CA7"/>
          <w:spacing w:val="5"/>
          <w:kern w:val="28"/>
          <w:sz w:val="32"/>
          <w:szCs w:val="96"/>
        </w:rPr>
      </w:pPr>
      <w:r>
        <w:rPr>
          <w:rFonts w:ascii="Tahoma" w:eastAsiaTheme="majorEastAsia" w:hAnsi="Tahoma" w:cs="Tahoma"/>
          <w:b/>
          <w:noProof/>
          <w:color w:val="3E5CA7"/>
          <w:spacing w:val="5"/>
          <w:kern w:val="28"/>
          <w:sz w:val="32"/>
          <w:szCs w:val="96"/>
        </w:rPr>
        <w:drawing>
          <wp:inline distT="0" distB="0" distL="0" distR="0" wp14:anchorId="68D0B81F" wp14:editId="2A345B39">
            <wp:extent cx="2381250" cy="2905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2381250" cy="2905125"/>
                    </a:xfrm>
                    <a:prstGeom prst="rect">
                      <a:avLst/>
                    </a:prstGeom>
                  </pic:spPr>
                </pic:pic>
              </a:graphicData>
            </a:graphic>
          </wp:inline>
        </w:drawing>
      </w:r>
    </w:p>
    <w:p w14:paraId="02142F28" w14:textId="77777777" w:rsidR="00B77600" w:rsidRDefault="00B77600" w:rsidP="00B77600">
      <w:pPr>
        <w:spacing w:line="240" w:lineRule="atLeast"/>
        <w:contextualSpacing/>
        <w:jc w:val="center"/>
        <w:rPr>
          <w:rFonts w:ascii="Tahoma" w:eastAsiaTheme="majorEastAsia" w:hAnsi="Tahoma" w:cs="Tahoma"/>
          <w:b/>
          <w:color w:val="3E5CA7"/>
          <w:spacing w:val="5"/>
          <w:kern w:val="28"/>
          <w:sz w:val="32"/>
          <w:szCs w:val="96"/>
        </w:rPr>
      </w:pPr>
    </w:p>
    <w:p w14:paraId="4F48C0FD" w14:textId="3AB9448C" w:rsidR="00B77600" w:rsidRDefault="00B77600" w:rsidP="00B77600">
      <w:pPr>
        <w:spacing w:line="240" w:lineRule="atLeast"/>
        <w:contextualSpacing/>
        <w:jc w:val="center"/>
        <w:rPr>
          <w:rFonts w:ascii="Tahoma" w:eastAsiaTheme="majorEastAsia" w:hAnsi="Tahoma" w:cs="Tahoma"/>
          <w:b/>
          <w:color w:val="3E5CA7"/>
          <w:spacing w:val="5"/>
          <w:kern w:val="28"/>
          <w:sz w:val="32"/>
          <w:szCs w:val="96"/>
        </w:rPr>
      </w:pPr>
    </w:p>
    <w:p w14:paraId="70878AB8" w14:textId="77777777" w:rsidR="004D4007" w:rsidRDefault="004D4007" w:rsidP="00B77600">
      <w:pPr>
        <w:spacing w:line="240" w:lineRule="atLeast"/>
        <w:contextualSpacing/>
        <w:jc w:val="center"/>
        <w:rPr>
          <w:rFonts w:ascii="Tahoma" w:eastAsiaTheme="majorEastAsia" w:hAnsi="Tahoma" w:cs="Tahoma"/>
          <w:b/>
          <w:color w:val="3E5CA7"/>
          <w:spacing w:val="5"/>
          <w:kern w:val="28"/>
          <w:sz w:val="32"/>
          <w:szCs w:val="96"/>
        </w:rPr>
      </w:pPr>
    </w:p>
    <w:p w14:paraId="3C8D815C" w14:textId="4E7D5F2E" w:rsidR="00B77600" w:rsidRPr="004D4007" w:rsidRDefault="004D4007" w:rsidP="00B77600">
      <w:pPr>
        <w:spacing w:line="240" w:lineRule="atLeast"/>
        <w:contextualSpacing/>
        <w:jc w:val="center"/>
        <w:rPr>
          <w:rFonts w:ascii="Tahoma" w:eastAsiaTheme="majorEastAsia" w:hAnsi="Tahoma" w:cs="Tahoma"/>
          <w:b/>
          <w:color w:val="3E5CA7"/>
          <w:spacing w:val="5"/>
          <w:kern w:val="28"/>
          <w:sz w:val="72"/>
          <w:szCs w:val="260"/>
        </w:rPr>
      </w:pPr>
      <w:r w:rsidRPr="004D4007">
        <w:rPr>
          <w:rFonts w:ascii="Tahoma" w:eastAsiaTheme="majorEastAsia" w:hAnsi="Tahoma" w:cs="Tahoma"/>
          <w:b/>
          <w:color w:val="3E5CA7"/>
          <w:spacing w:val="5"/>
          <w:kern w:val="28"/>
          <w:sz w:val="72"/>
          <w:szCs w:val="260"/>
        </w:rPr>
        <w:t>Statuts</w:t>
      </w:r>
    </w:p>
    <w:p w14:paraId="2B1972D5" w14:textId="4B5DB565" w:rsidR="00B77600" w:rsidRDefault="00B77600" w:rsidP="00B77600">
      <w:pPr>
        <w:spacing w:line="240" w:lineRule="atLeast"/>
        <w:contextualSpacing/>
        <w:jc w:val="center"/>
        <w:rPr>
          <w:rFonts w:ascii="Tahoma" w:eastAsiaTheme="majorEastAsia" w:hAnsi="Tahoma" w:cs="Tahoma"/>
          <w:b/>
          <w:color w:val="3E5CA7"/>
          <w:spacing w:val="5"/>
          <w:kern w:val="28"/>
          <w:sz w:val="32"/>
          <w:szCs w:val="96"/>
        </w:rPr>
      </w:pPr>
    </w:p>
    <w:p w14:paraId="4A0F534E" w14:textId="77777777" w:rsidR="00B77600" w:rsidRDefault="00B77600" w:rsidP="00B77600">
      <w:pPr>
        <w:spacing w:line="240" w:lineRule="atLeast"/>
        <w:contextualSpacing/>
        <w:jc w:val="center"/>
        <w:rPr>
          <w:rFonts w:ascii="Tahoma" w:eastAsiaTheme="majorEastAsia" w:hAnsi="Tahoma" w:cs="Tahoma"/>
          <w:b/>
          <w:color w:val="3E5CA7"/>
          <w:spacing w:val="5"/>
          <w:kern w:val="28"/>
          <w:sz w:val="32"/>
          <w:szCs w:val="96"/>
        </w:rPr>
      </w:pPr>
    </w:p>
    <w:p w14:paraId="42527323" w14:textId="77777777" w:rsidR="00B77600" w:rsidRDefault="00B77600" w:rsidP="004D4007">
      <w:pPr>
        <w:spacing w:line="240" w:lineRule="atLeast"/>
        <w:contextualSpacing/>
        <w:rPr>
          <w:rFonts w:ascii="Tahoma" w:eastAsiaTheme="majorEastAsia" w:hAnsi="Tahoma" w:cs="Tahoma"/>
          <w:b/>
          <w:color w:val="3E5CA7"/>
          <w:spacing w:val="5"/>
          <w:kern w:val="28"/>
          <w:sz w:val="32"/>
          <w:szCs w:val="96"/>
        </w:rPr>
      </w:pPr>
    </w:p>
    <w:p w14:paraId="3639E6B0" w14:textId="7F88E8A8" w:rsidR="00B77600" w:rsidRPr="00D2280A" w:rsidRDefault="00B77600" w:rsidP="00B77600">
      <w:pPr>
        <w:spacing w:line="240" w:lineRule="atLeast"/>
        <w:contextualSpacing/>
        <w:jc w:val="center"/>
        <w:rPr>
          <w:rFonts w:ascii="Tahoma" w:eastAsiaTheme="majorEastAsia" w:hAnsi="Tahoma" w:cs="Tahoma"/>
          <w:b/>
          <w:color w:val="3E5CA7"/>
          <w:spacing w:val="5"/>
          <w:kern w:val="28"/>
          <w:sz w:val="32"/>
          <w:szCs w:val="96"/>
        </w:rPr>
      </w:pPr>
      <w:r w:rsidRPr="00D2280A">
        <w:rPr>
          <w:rFonts w:ascii="Tahoma" w:eastAsiaTheme="majorEastAsia" w:hAnsi="Tahoma" w:cs="Tahoma"/>
          <w:b/>
          <w:color w:val="3E5CA7"/>
          <w:spacing w:val="5"/>
          <w:kern w:val="28"/>
          <w:sz w:val="32"/>
          <w:szCs w:val="96"/>
        </w:rPr>
        <w:t>Syndicat mixte ouvert</w:t>
      </w:r>
    </w:p>
    <w:p w14:paraId="6653CE98" w14:textId="77777777" w:rsidR="00B77600" w:rsidRPr="00D2280A" w:rsidRDefault="00B77600" w:rsidP="00B77600">
      <w:pPr>
        <w:spacing w:line="240" w:lineRule="atLeast"/>
        <w:contextualSpacing/>
        <w:jc w:val="center"/>
        <w:rPr>
          <w:rFonts w:ascii="Tahoma" w:eastAsiaTheme="majorEastAsia" w:hAnsi="Tahoma" w:cs="Tahoma"/>
          <w:b/>
          <w:color w:val="3E5CA7"/>
          <w:spacing w:val="5"/>
          <w:kern w:val="28"/>
          <w:sz w:val="32"/>
          <w:szCs w:val="96"/>
        </w:rPr>
      </w:pPr>
      <w:r w:rsidRPr="00D2280A">
        <w:rPr>
          <w:rFonts w:ascii="Tahoma" w:eastAsiaTheme="majorEastAsia" w:hAnsi="Tahoma" w:cs="Tahoma"/>
          <w:b/>
          <w:color w:val="3E5CA7"/>
          <w:spacing w:val="5"/>
          <w:kern w:val="28"/>
          <w:sz w:val="32"/>
          <w:szCs w:val="96"/>
        </w:rPr>
        <w:t xml:space="preserve">de l’eau, </w:t>
      </w:r>
    </w:p>
    <w:p w14:paraId="38298332" w14:textId="77777777" w:rsidR="00B77600" w:rsidRPr="00D2280A" w:rsidRDefault="00B77600" w:rsidP="00B77600">
      <w:pPr>
        <w:spacing w:line="240" w:lineRule="atLeast"/>
        <w:contextualSpacing/>
        <w:jc w:val="center"/>
        <w:rPr>
          <w:rFonts w:ascii="Tahoma" w:eastAsiaTheme="majorEastAsia" w:hAnsi="Tahoma" w:cs="Tahoma"/>
          <w:b/>
          <w:color w:val="3E5CA7"/>
          <w:spacing w:val="5"/>
          <w:kern w:val="28"/>
          <w:sz w:val="32"/>
          <w:szCs w:val="96"/>
        </w:rPr>
      </w:pPr>
      <w:r w:rsidRPr="00D2280A">
        <w:rPr>
          <w:rFonts w:ascii="Tahoma" w:eastAsiaTheme="majorEastAsia" w:hAnsi="Tahoma" w:cs="Tahoma"/>
          <w:b/>
          <w:color w:val="3E5CA7"/>
          <w:spacing w:val="5"/>
          <w:kern w:val="28"/>
          <w:sz w:val="32"/>
          <w:szCs w:val="96"/>
        </w:rPr>
        <w:t xml:space="preserve">de l’assainissement collectif, </w:t>
      </w:r>
    </w:p>
    <w:p w14:paraId="2B9AF72C" w14:textId="77777777" w:rsidR="00B77600" w:rsidRPr="00D2280A" w:rsidRDefault="00B77600" w:rsidP="00B77600">
      <w:pPr>
        <w:spacing w:line="240" w:lineRule="atLeast"/>
        <w:contextualSpacing/>
        <w:jc w:val="center"/>
        <w:rPr>
          <w:rFonts w:ascii="Tahoma" w:eastAsiaTheme="majorEastAsia" w:hAnsi="Tahoma" w:cs="Tahoma"/>
          <w:b/>
          <w:color w:val="3E5CA7"/>
          <w:spacing w:val="5"/>
          <w:kern w:val="28"/>
          <w:sz w:val="32"/>
          <w:szCs w:val="96"/>
        </w:rPr>
      </w:pPr>
      <w:r w:rsidRPr="00D2280A">
        <w:rPr>
          <w:rFonts w:ascii="Tahoma" w:eastAsiaTheme="majorEastAsia" w:hAnsi="Tahoma" w:cs="Tahoma"/>
          <w:b/>
          <w:color w:val="3E5CA7"/>
          <w:spacing w:val="5"/>
          <w:kern w:val="28"/>
          <w:sz w:val="32"/>
          <w:szCs w:val="96"/>
        </w:rPr>
        <w:t xml:space="preserve">de l’assainissement non collectif, </w:t>
      </w:r>
    </w:p>
    <w:p w14:paraId="73091CF0" w14:textId="77777777" w:rsidR="00B77600" w:rsidRPr="00D2280A" w:rsidRDefault="00B77600" w:rsidP="00B77600">
      <w:pPr>
        <w:spacing w:line="240" w:lineRule="atLeast"/>
        <w:contextualSpacing/>
        <w:jc w:val="center"/>
        <w:rPr>
          <w:rFonts w:ascii="Tahoma" w:eastAsiaTheme="majorEastAsia" w:hAnsi="Tahoma" w:cs="Tahoma"/>
          <w:b/>
          <w:color w:val="3E5CA7"/>
          <w:spacing w:val="5"/>
          <w:kern w:val="28"/>
          <w:sz w:val="32"/>
          <w:szCs w:val="96"/>
        </w:rPr>
      </w:pPr>
      <w:r w:rsidRPr="00D2280A">
        <w:rPr>
          <w:rFonts w:ascii="Tahoma" w:eastAsiaTheme="majorEastAsia" w:hAnsi="Tahoma" w:cs="Tahoma"/>
          <w:b/>
          <w:color w:val="3E5CA7"/>
          <w:spacing w:val="5"/>
          <w:kern w:val="28"/>
          <w:sz w:val="32"/>
          <w:szCs w:val="96"/>
        </w:rPr>
        <w:t>des milieux aquatiques et de la démoustication</w:t>
      </w:r>
    </w:p>
    <w:p w14:paraId="2C3DD4DF" w14:textId="73F6252C" w:rsidR="00B77600" w:rsidRPr="00F44509" w:rsidRDefault="00B77600" w:rsidP="00B77600">
      <w:pPr>
        <w:spacing w:line="240" w:lineRule="atLeast"/>
        <w:contextualSpacing/>
        <w:jc w:val="center"/>
        <w:rPr>
          <w:rFonts w:ascii="Tahoma" w:hAnsi="Tahoma" w:cs="Tahoma"/>
        </w:rPr>
      </w:pPr>
      <w:r w:rsidRPr="00D2280A">
        <w:rPr>
          <w:rFonts w:ascii="Tahoma" w:eastAsiaTheme="majorEastAsia" w:hAnsi="Tahoma" w:cs="Tahoma"/>
          <w:b/>
          <w:color w:val="3E5CA7"/>
          <w:spacing w:val="5"/>
          <w:kern w:val="28"/>
          <w:sz w:val="32"/>
          <w:szCs w:val="96"/>
        </w:rPr>
        <w:t>(SDDEA)</w:t>
      </w:r>
    </w:p>
    <w:p w14:paraId="5B1C487A" w14:textId="77777777" w:rsidR="00B77600" w:rsidRPr="00F44509" w:rsidRDefault="00B77600" w:rsidP="00B77600">
      <w:pPr>
        <w:rPr>
          <w:rFonts w:ascii="Tahoma" w:hAnsi="Tahoma" w:cs="Tahoma"/>
        </w:rPr>
      </w:pPr>
    </w:p>
    <w:p w14:paraId="67154583" w14:textId="77777777" w:rsidR="00B77600" w:rsidRDefault="00B77600" w:rsidP="00B77600">
      <w:pPr>
        <w:rPr>
          <w:rFonts w:ascii="Tahoma" w:hAnsi="Tahoma" w:cs="Tahoma"/>
        </w:rPr>
      </w:pPr>
    </w:p>
    <w:p w14:paraId="3618A096" w14:textId="2509C378" w:rsidR="00B77600" w:rsidRPr="000D5B7D" w:rsidRDefault="00B77600" w:rsidP="00B77600">
      <w:pPr>
        <w:spacing w:after="0"/>
        <w:jc w:val="center"/>
        <w:rPr>
          <w:rFonts w:ascii="Tahoma" w:hAnsi="Tahoma" w:cs="Tahoma"/>
        </w:rPr>
      </w:pPr>
      <w:r w:rsidRPr="000D5B7D">
        <w:rPr>
          <w:rFonts w:ascii="Tahoma" w:hAnsi="Tahoma" w:cs="Tahoma"/>
        </w:rPr>
        <w:t xml:space="preserve">Version </w:t>
      </w:r>
      <w:r w:rsidR="00CE6EC3">
        <w:rPr>
          <w:rFonts w:ascii="Tahoma" w:hAnsi="Tahoma" w:cs="Tahoma"/>
        </w:rPr>
        <w:t>présentée</w:t>
      </w:r>
      <w:r w:rsidR="00741151" w:rsidRPr="000D5B7D">
        <w:rPr>
          <w:rFonts w:ascii="Tahoma" w:hAnsi="Tahoma" w:cs="Tahoma"/>
        </w:rPr>
        <w:t xml:space="preserve"> </w:t>
      </w:r>
      <w:r w:rsidRPr="000D5B7D">
        <w:rPr>
          <w:rFonts w:ascii="Tahoma" w:hAnsi="Tahoma" w:cs="Tahoma"/>
        </w:rPr>
        <w:t>à l’Assemblée Générale du SDDEA</w:t>
      </w:r>
    </w:p>
    <w:p w14:paraId="7C4F72BD" w14:textId="2E851E7D" w:rsidR="00383325" w:rsidRPr="000D5B7D" w:rsidRDefault="00B77600" w:rsidP="004054D1">
      <w:pPr>
        <w:spacing w:after="0"/>
        <w:jc w:val="center"/>
        <w:rPr>
          <w:rFonts w:ascii="Tahoma" w:hAnsi="Tahoma" w:cs="Tahoma"/>
        </w:rPr>
      </w:pPr>
      <w:r w:rsidRPr="000D5B7D">
        <w:rPr>
          <w:rFonts w:ascii="Tahoma" w:hAnsi="Tahoma" w:cs="Tahoma"/>
        </w:rPr>
        <w:t xml:space="preserve">du </w:t>
      </w:r>
      <w:r w:rsidR="00A156FE">
        <w:rPr>
          <w:rFonts w:ascii="Tahoma" w:hAnsi="Tahoma" w:cs="Tahoma"/>
        </w:rPr>
        <w:t>12 juin 2025</w:t>
      </w:r>
    </w:p>
    <w:p w14:paraId="5B1A35DF" w14:textId="77777777" w:rsidR="005419C7" w:rsidRPr="00626C55" w:rsidRDefault="005419C7" w:rsidP="00B77600">
      <w:pPr>
        <w:spacing w:after="0"/>
        <w:jc w:val="center"/>
        <w:rPr>
          <w:rFonts w:ascii="Tahoma" w:hAnsi="Tahoma" w:cs="Tahoma"/>
          <w:b/>
          <w:bCs/>
          <w:color w:val="7030A0"/>
        </w:rPr>
      </w:pPr>
    </w:p>
    <w:p w14:paraId="55EAA7E2" w14:textId="26375D53" w:rsidR="00B77600" w:rsidRDefault="00B77600"/>
    <w:p w14:paraId="75F0F050" w14:textId="78A649E1" w:rsidR="00DE7BD8" w:rsidRDefault="00DE7BD8" w:rsidP="00486C63">
      <w:pPr>
        <w:jc w:val="center"/>
      </w:pPr>
      <w:r w:rsidRPr="00626C55">
        <w:rPr>
          <w:b/>
          <w:bCs/>
          <w:color w:val="3E5CA7" w:themeColor="accent1"/>
          <w:sz w:val="40"/>
          <w:szCs w:val="40"/>
        </w:rPr>
        <w:lastRenderedPageBreak/>
        <w:t>Sommaire</w:t>
      </w:r>
    </w:p>
    <w:p w14:paraId="74B204CE" w14:textId="43F1BF8F" w:rsidR="00132D7B" w:rsidRDefault="00486C63">
      <w:pPr>
        <w:pStyle w:val="TM1"/>
        <w:rPr>
          <w:rFonts w:asciiTheme="minorHAnsi" w:eastAsiaTheme="minorEastAsia" w:hAnsiTheme="minorHAnsi"/>
          <w:b w:val="0"/>
          <w:bCs w:val="0"/>
          <w:color w:val="auto"/>
          <w:kern w:val="2"/>
          <w:sz w:val="24"/>
          <w:szCs w:val="24"/>
          <w:lang w:eastAsia="fr-FR"/>
          <w14:ligatures w14:val="standardContextual"/>
        </w:rPr>
      </w:pPr>
      <w:r w:rsidRPr="00D73F23">
        <w:rPr>
          <w:rFonts w:asciiTheme="majorHAnsi" w:hAnsiTheme="majorHAnsi" w:cstheme="majorHAnsi"/>
          <w:sz w:val="20"/>
          <w:szCs w:val="20"/>
        </w:rPr>
        <w:fldChar w:fldCharType="begin"/>
      </w:r>
      <w:r w:rsidRPr="00D73F23">
        <w:rPr>
          <w:rFonts w:asciiTheme="majorHAnsi" w:hAnsiTheme="majorHAnsi" w:cstheme="majorHAnsi"/>
          <w:sz w:val="20"/>
          <w:szCs w:val="20"/>
        </w:rPr>
        <w:instrText xml:space="preserve"> TOC \h \z \t "TITRE AG;1;ARTICLE AG;2;Article. X.X AG;3" </w:instrText>
      </w:r>
      <w:r w:rsidRPr="00D73F23">
        <w:rPr>
          <w:rFonts w:asciiTheme="majorHAnsi" w:hAnsiTheme="majorHAnsi" w:cstheme="majorHAnsi"/>
          <w:sz w:val="20"/>
          <w:szCs w:val="20"/>
        </w:rPr>
        <w:fldChar w:fldCharType="separate"/>
      </w:r>
      <w:hyperlink w:anchor="_Toc181789080" w:history="1">
        <w:r w:rsidR="00132D7B" w:rsidRPr="005C4490">
          <w:rPr>
            <w:rStyle w:val="Lienhypertexte"/>
          </w:rPr>
          <w:t>TITRE I.</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IDENTITE</w:t>
        </w:r>
        <w:r w:rsidR="00132D7B">
          <w:rPr>
            <w:webHidden/>
          </w:rPr>
          <w:tab/>
        </w:r>
        <w:r w:rsidR="00132D7B">
          <w:rPr>
            <w:webHidden/>
          </w:rPr>
          <w:fldChar w:fldCharType="begin"/>
        </w:r>
        <w:r w:rsidR="00132D7B">
          <w:rPr>
            <w:webHidden/>
          </w:rPr>
          <w:instrText xml:space="preserve"> PAGEREF _Toc181789080 \h </w:instrText>
        </w:r>
        <w:r w:rsidR="00132D7B">
          <w:rPr>
            <w:webHidden/>
          </w:rPr>
        </w:r>
        <w:r w:rsidR="00132D7B">
          <w:rPr>
            <w:webHidden/>
          </w:rPr>
          <w:fldChar w:fldCharType="separate"/>
        </w:r>
        <w:r w:rsidR="00652100">
          <w:rPr>
            <w:webHidden/>
          </w:rPr>
          <w:t>6</w:t>
        </w:r>
        <w:r w:rsidR="00132D7B">
          <w:rPr>
            <w:webHidden/>
          </w:rPr>
          <w:fldChar w:fldCharType="end"/>
        </w:r>
      </w:hyperlink>
    </w:p>
    <w:p w14:paraId="6C6F3C7C" w14:textId="165358DE" w:rsidR="00132D7B" w:rsidRDefault="00652100">
      <w:pPr>
        <w:pStyle w:val="TM2"/>
        <w:rPr>
          <w:rFonts w:eastAsiaTheme="minorEastAsia"/>
          <w:noProof/>
          <w:kern w:val="2"/>
          <w:sz w:val="24"/>
          <w:szCs w:val="24"/>
          <w:lang w:eastAsia="fr-FR"/>
          <w14:ligatures w14:val="standardContextual"/>
        </w:rPr>
      </w:pPr>
      <w:hyperlink w:anchor="_Toc181789081" w:history="1">
        <w:r w:rsidR="00132D7B" w:rsidRPr="005C4490">
          <w:rPr>
            <w:rStyle w:val="Lienhypertexte"/>
            <w:rFonts w:ascii="Tahoma" w:hAnsi="Tahoma"/>
            <w:noProof/>
          </w:rPr>
          <w:t>ARTICLE 1.</w:t>
        </w:r>
        <w:r w:rsidR="00132D7B">
          <w:rPr>
            <w:rFonts w:eastAsiaTheme="minorEastAsia"/>
            <w:noProof/>
            <w:kern w:val="2"/>
            <w:sz w:val="24"/>
            <w:szCs w:val="24"/>
            <w:lang w:eastAsia="fr-FR"/>
            <w14:ligatures w14:val="standardContextual"/>
          </w:rPr>
          <w:tab/>
        </w:r>
        <w:r w:rsidR="00132D7B" w:rsidRPr="005C4490">
          <w:rPr>
            <w:rStyle w:val="Lienhypertexte"/>
            <w:noProof/>
          </w:rPr>
          <w:t>Institution et dénomination</w:t>
        </w:r>
        <w:r w:rsidR="00132D7B">
          <w:rPr>
            <w:noProof/>
            <w:webHidden/>
          </w:rPr>
          <w:tab/>
        </w:r>
        <w:r w:rsidR="00132D7B">
          <w:rPr>
            <w:noProof/>
            <w:webHidden/>
          </w:rPr>
          <w:fldChar w:fldCharType="begin"/>
        </w:r>
        <w:r w:rsidR="00132D7B">
          <w:rPr>
            <w:noProof/>
            <w:webHidden/>
          </w:rPr>
          <w:instrText xml:space="preserve"> PAGEREF _Toc181789081 \h </w:instrText>
        </w:r>
        <w:r w:rsidR="00132D7B">
          <w:rPr>
            <w:noProof/>
            <w:webHidden/>
          </w:rPr>
        </w:r>
        <w:r w:rsidR="00132D7B">
          <w:rPr>
            <w:noProof/>
            <w:webHidden/>
          </w:rPr>
          <w:fldChar w:fldCharType="separate"/>
        </w:r>
        <w:r>
          <w:rPr>
            <w:noProof/>
            <w:webHidden/>
          </w:rPr>
          <w:t>6</w:t>
        </w:r>
        <w:r w:rsidR="00132D7B">
          <w:rPr>
            <w:noProof/>
            <w:webHidden/>
          </w:rPr>
          <w:fldChar w:fldCharType="end"/>
        </w:r>
      </w:hyperlink>
    </w:p>
    <w:p w14:paraId="02703F63" w14:textId="048412BC" w:rsidR="00132D7B" w:rsidRDefault="00652100">
      <w:pPr>
        <w:pStyle w:val="TM2"/>
        <w:rPr>
          <w:rFonts w:eastAsiaTheme="minorEastAsia"/>
          <w:noProof/>
          <w:kern w:val="2"/>
          <w:sz w:val="24"/>
          <w:szCs w:val="24"/>
          <w:lang w:eastAsia="fr-FR"/>
          <w14:ligatures w14:val="standardContextual"/>
        </w:rPr>
      </w:pPr>
      <w:hyperlink w:anchor="_Toc181789082" w:history="1">
        <w:r w:rsidR="00132D7B" w:rsidRPr="005C4490">
          <w:rPr>
            <w:rStyle w:val="Lienhypertexte"/>
            <w:rFonts w:ascii="Tahoma" w:hAnsi="Tahoma"/>
            <w:noProof/>
          </w:rPr>
          <w:t>ARTICLE 2.</w:t>
        </w:r>
        <w:r w:rsidR="00132D7B">
          <w:rPr>
            <w:rFonts w:eastAsiaTheme="minorEastAsia"/>
            <w:noProof/>
            <w:kern w:val="2"/>
            <w:sz w:val="24"/>
            <w:szCs w:val="24"/>
            <w:lang w:eastAsia="fr-FR"/>
            <w14:ligatures w14:val="standardContextual"/>
          </w:rPr>
          <w:tab/>
        </w:r>
        <w:r w:rsidR="00132D7B" w:rsidRPr="005C4490">
          <w:rPr>
            <w:rStyle w:val="Lienhypertexte"/>
            <w:noProof/>
          </w:rPr>
          <w:t>Règles applicables</w:t>
        </w:r>
        <w:r w:rsidR="00132D7B">
          <w:rPr>
            <w:noProof/>
            <w:webHidden/>
          </w:rPr>
          <w:tab/>
        </w:r>
        <w:r w:rsidR="00132D7B">
          <w:rPr>
            <w:noProof/>
            <w:webHidden/>
          </w:rPr>
          <w:fldChar w:fldCharType="begin"/>
        </w:r>
        <w:r w:rsidR="00132D7B">
          <w:rPr>
            <w:noProof/>
            <w:webHidden/>
          </w:rPr>
          <w:instrText xml:space="preserve"> PAGEREF _Toc181789082 \h </w:instrText>
        </w:r>
        <w:r w:rsidR="00132D7B">
          <w:rPr>
            <w:noProof/>
            <w:webHidden/>
          </w:rPr>
        </w:r>
        <w:r w:rsidR="00132D7B">
          <w:rPr>
            <w:noProof/>
            <w:webHidden/>
          </w:rPr>
          <w:fldChar w:fldCharType="separate"/>
        </w:r>
        <w:r>
          <w:rPr>
            <w:noProof/>
            <w:webHidden/>
          </w:rPr>
          <w:t>6</w:t>
        </w:r>
        <w:r w:rsidR="00132D7B">
          <w:rPr>
            <w:noProof/>
            <w:webHidden/>
          </w:rPr>
          <w:fldChar w:fldCharType="end"/>
        </w:r>
      </w:hyperlink>
    </w:p>
    <w:p w14:paraId="273C6074" w14:textId="0239C3B7" w:rsidR="00132D7B" w:rsidRDefault="00652100">
      <w:pPr>
        <w:pStyle w:val="TM2"/>
        <w:rPr>
          <w:rFonts w:eastAsiaTheme="minorEastAsia"/>
          <w:noProof/>
          <w:kern w:val="2"/>
          <w:sz w:val="24"/>
          <w:szCs w:val="24"/>
          <w:lang w:eastAsia="fr-FR"/>
          <w14:ligatures w14:val="standardContextual"/>
        </w:rPr>
      </w:pPr>
      <w:hyperlink w:anchor="_Toc181789083" w:history="1">
        <w:r w:rsidR="00132D7B" w:rsidRPr="005C4490">
          <w:rPr>
            <w:rStyle w:val="Lienhypertexte"/>
            <w:rFonts w:ascii="Tahoma" w:hAnsi="Tahoma"/>
            <w:noProof/>
          </w:rPr>
          <w:t>ARTICLE 3.</w:t>
        </w:r>
        <w:r w:rsidR="00132D7B">
          <w:rPr>
            <w:rFonts w:eastAsiaTheme="minorEastAsia"/>
            <w:noProof/>
            <w:kern w:val="2"/>
            <w:sz w:val="24"/>
            <w:szCs w:val="24"/>
            <w:lang w:eastAsia="fr-FR"/>
            <w14:ligatures w14:val="standardContextual"/>
          </w:rPr>
          <w:tab/>
        </w:r>
        <w:r w:rsidR="00132D7B" w:rsidRPr="005C4490">
          <w:rPr>
            <w:rStyle w:val="Lienhypertexte"/>
            <w:noProof/>
          </w:rPr>
          <w:t>Membres</w:t>
        </w:r>
        <w:r w:rsidR="00132D7B">
          <w:rPr>
            <w:noProof/>
            <w:webHidden/>
          </w:rPr>
          <w:tab/>
        </w:r>
        <w:r w:rsidR="00132D7B">
          <w:rPr>
            <w:noProof/>
            <w:webHidden/>
          </w:rPr>
          <w:fldChar w:fldCharType="begin"/>
        </w:r>
        <w:r w:rsidR="00132D7B">
          <w:rPr>
            <w:noProof/>
            <w:webHidden/>
          </w:rPr>
          <w:instrText xml:space="preserve"> PAGEREF _Toc181789083 \h </w:instrText>
        </w:r>
        <w:r w:rsidR="00132D7B">
          <w:rPr>
            <w:noProof/>
            <w:webHidden/>
          </w:rPr>
        </w:r>
        <w:r w:rsidR="00132D7B">
          <w:rPr>
            <w:noProof/>
            <w:webHidden/>
          </w:rPr>
          <w:fldChar w:fldCharType="separate"/>
        </w:r>
        <w:r>
          <w:rPr>
            <w:noProof/>
            <w:webHidden/>
          </w:rPr>
          <w:t>6</w:t>
        </w:r>
        <w:r w:rsidR="00132D7B">
          <w:rPr>
            <w:noProof/>
            <w:webHidden/>
          </w:rPr>
          <w:fldChar w:fldCharType="end"/>
        </w:r>
      </w:hyperlink>
    </w:p>
    <w:p w14:paraId="524D116B" w14:textId="4BBEC890" w:rsidR="00132D7B" w:rsidRDefault="00652100">
      <w:pPr>
        <w:pStyle w:val="TM2"/>
        <w:rPr>
          <w:rFonts w:eastAsiaTheme="minorEastAsia"/>
          <w:noProof/>
          <w:kern w:val="2"/>
          <w:sz w:val="24"/>
          <w:szCs w:val="24"/>
          <w:lang w:eastAsia="fr-FR"/>
          <w14:ligatures w14:val="standardContextual"/>
        </w:rPr>
      </w:pPr>
      <w:hyperlink w:anchor="_Toc181789084" w:history="1">
        <w:r w:rsidR="00132D7B" w:rsidRPr="005C4490">
          <w:rPr>
            <w:rStyle w:val="Lienhypertexte"/>
            <w:rFonts w:ascii="Tahoma" w:hAnsi="Tahoma"/>
            <w:noProof/>
          </w:rPr>
          <w:t>ARTICLE 4.</w:t>
        </w:r>
        <w:r w:rsidR="00132D7B">
          <w:rPr>
            <w:rFonts w:eastAsiaTheme="minorEastAsia"/>
            <w:noProof/>
            <w:kern w:val="2"/>
            <w:sz w:val="24"/>
            <w:szCs w:val="24"/>
            <w:lang w:eastAsia="fr-FR"/>
            <w14:ligatures w14:val="standardContextual"/>
          </w:rPr>
          <w:tab/>
        </w:r>
        <w:r w:rsidR="00132D7B" w:rsidRPr="005C4490">
          <w:rPr>
            <w:rStyle w:val="Lienhypertexte"/>
            <w:noProof/>
          </w:rPr>
          <w:t>Siège</w:t>
        </w:r>
        <w:r w:rsidR="00132D7B">
          <w:rPr>
            <w:noProof/>
            <w:webHidden/>
          </w:rPr>
          <w:tab/>
        </w:r>
        <w:r w:rsidR="00132D7B">
          <w:rPr>
            <w:noProof/>
            <w:webHidden/>
          </w:rPr>
          <w:fldChar w:fldCharType="begin"/>
        </w:r>
        <w:r w:rsidR="00132D7B">
          <w:rPr>
            <w:noProof/>
            <w:webHidden/>
          </w:rPr>
          <w:instrText xml:space="preserve"> PAGEREF _Toc181789084 \h </w:instrText>
        </w:r>
        <w:r w:rsidR="00132D7B">
          <w:rPr>
            <w:noProof/>
            <w:webHidden/>
          </w:rPr>
        </w:r>
        <w:r w:rsidR="00132D7B">
          <w:rPr>
            <w:noProof/>
            <w:webHidden/>
          </w:rPr>
          <w:fldChar w:fldCharType="separate"/>
        </w:r>
        <w:r>
          <w:rPr>
            <w:noProof/>
            <w:webHidden/>
          </w:rPr>
          <w:t>6</w:t>
        </w:r>
        <w:r w:rsidR="00132D7B">
          <w:rPr>
            <w:noProof/>
            <w:webHidden/>
          </w:rPr>
          <w:fldChar w:fldCharType="end"/>
        </w:r>
      </w:hyperlink>
    </w:p>
    <w:p w14:paraId="71A20717" w14:textId="1BD4B96E" w:rsidR="00132D7B" w:rsidRDefault="00652100">
      <w:pPr>
        <w:pStyle w:val="TM2"/>
        <w:rPr>
          <w:rFonts w:eastAsiaTheme="minorEastAsia"/>
          <w:noProof/>
          <w:kern w:val="2"/>
          <w:sz w:val="24"/>
          <w:szCs w:val="24"/>
          <w:lang w:eastAsia="fr-FR"/>
          <w14:ligatures w14:val="standardContextual"/>
        </w:rPr>
      </w:pPr>
      <w:hyperlink w:anchor="_Toc181789085" w:history="1">
        <w:r w:rsidR="00132D7B" w:rsidRPr="005C4490">
          <w:rPr>
            <w:rStyle w:val="Lienhypertexte"/>
            <w:rFonts w:ascii="Tahoma" w:hAnsi="Tahoma"/>
            <w:noProof/>
          </w:rPr>
          <w:t>ARTICLE 5.</w:t>
        </w:r>
        <w:r w:rsidR="00132D7B">
          <w:rPr>
            <w:rFonts w:eastAsiaTheme="minorEastAsia"/>
            <w:noProof/>
            <w:kern w:val="2"/>
            <w:sz w:val="24"/>
            <w:szCs w:val="24"/>
            <w:lang w:eastAsia="fr-FR"/>
            <w14:ligatures w14:val="standardContextual"/>
          </w:rPr>
          <w:tab/>
        </w:r>
        <w:r w:rsidR="00132D7B" w:rsidRPr="005C4490">
          <w:rPr>
            <w:rStyle w:val="Lienhypertexte"/>
            <w:noProof/>
          </w:rPr>
          <w:t>Durée</w:t>
        </w:r>
        <w:r w:rsidR="00132D7B">
          <w:rPr>
            <w:noProof/>
            <w:webHidden/>
          </w:rPr>
          <w:tab/>
        </w:r>
        <w:r w:rsidR="00132D7B">
          <w:rPr>
            <w:noProof/>
            <w:webHidden/>
          </w:rPr>
          <w:fldChar w:fldCharType="begin"/>
        </w:r>
        <w:r w:rsidR="00132D7B">
          <w:rPr>
            <w:noProof/>
            <w:webHidden/>
          </w:rPr>
          <w:instrText xml:space="preserve"> PAGEREF _Toc181789085 \h </w:instrText>
        </w:r>
        <w:r w:rsidR="00132D7B">
          <w:rPr>
            <w:noProof/>
            <w:webHidden/>
          </w:rPr>
        </w:r>
        <w:r w:rsidR="00132D7B">
          <w:rPr>
            <w:noProof/>
            <w:webHidden/>
          </w:rPr>
          <w:fldChar w:fldCharType="separate"/>
        </w:r>
        <w:r>
          <w:rPr>
            <w:noProof/>
            <w:webHidden/>
          </w:rPr>
          <w:t>6</w:t>
        </w:r>
        <w:r w:rsidR="00132D7B">
          <w:rPr>
            <w:noProof/>
            <w:webHidden/>
          </w:rPr>
          <w:fldChar w:fldCharType="end"/>
        </w:r>
      </w:hyperlink>
    </w:p>
    <w:p w14:paraId="6FF6F9A9" w14:textId="3AC14687"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086" w:history="1">
        <w:r w:rsidR="00132D7B" w:rsidRPr="005C4490">
          <w:rPr>
            <w:rStyle w:val="Lienhypertexte"/>
          </w:rPr>
          <w:t>TITRE II.</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COMPETENCES</w:t>
        </w:r>
        <w:r w:rsidR="00132D7B">
          <w:rPr>
            <w:webHidden/>
          </w:rPr>
          <w:tab/>
        </w:r>
        <w:r w:rsidR="00132D7B">
          <w:rPr>
            <w:webHidden/>
          </w:rPr>
          <w:fldChar w:fldCharType="begin"/>
        </w:r>
        <w:r w:rsidR="00132D7B">
          <w:rPr>
            <w:webHidden/>
          </w:rPr>
          <w:instrText xml:space="preserve"> PAGEREF _Toc181789086 \h </w:instrText>
        </w:r>
        <w:r w:rsidR="00132D7B">
          <w:rPr>
            <w:webHidden/>
          </w:rPr>
        </w:r>
        <w:r w:rsidR="00132D7B">
          <w:rPr>
            <w:webHidden/>
          </w:rPr>
          <w:fldChar w:fldCharType="separate"/>
        </w:r>
        <w:r>
          <w:rPr>
            <w:webHidden/>
          </w:rPr>
          <w:t>7</w:t>
        </w:r>
        <w:r w:rsidR="00132D7B">
          <w:rPr>
            <w:webHidden/>
          </w:rPr>
          <w:fldChar w:fldCharType="end"/>
        </w:r>
      </w:hyperlink>
    </w:p>
    <w:p w14:paraId="70D4AF6B" w14:textId="6B09303D" w:rsidR="00132D7B" w:rsidRDefault="00652100">
      <w:pPr>
        <w:pStyle w:val="TM2"/>
        <w:rPr>
          <w:rFonts w:eastAsiaTheme="minorEastAsia"/>
          <w:noProof/>
          <w:kern w:val="2"/>
          <w:sz w:val="24"/>
          <w:szCs w:val="24"/>
          <w:lang w:eastAsia="fr-FR"/>
          <w14:ligatures w14:val="standardContextual"/>
        </w:rPr>
      </w:pPr>
      <w:hyperlink w:anchor="_Toc181789087" w:history="1">
        <w:r w:rsidR="00132D7B" w:rsidRPr="005C4490">
          <w:rPr>
            <w:rStyle w:val="Lienhypertexte"/>
            <w:rFonts w:ascii="Tahoma" w:hAnsi="Tahoma"/>
            <w:noProof/>
          </w:rPr>
          <w:t>ARTICLE 6.</w:t>
        </w:r>
        <w:r w:rsidR="00132D7B">
          <w:rPr>
            <w:rFonts w:eastAsiaTheme="minorEastAsia"/>
            <w:noProof/>
            <w:kern w:val="2"/>
            <w:sz w:val="24"/>
            <w:szCs w:val="24"/>
            <w:lang w:eastAsia="fr-FR"/>
            <w14:ligatures w14:val="standardContextual"/>
          </w:rPr>
          <w:tab/>
        </w:r>
        <w:r w:rsidR="00132D7B" w:rsidRPr="005C4490">
          <w:rPr>
            <w:rStyle w:val="Lienhypertexte"/>
            <w:noProof/>
          </w:rPr>
          <w:t>Compétences à la carte</w:t>
        </w:r>
        <w:r w:rsidR="00132D7B">
          <w:rPr>
            <w:noProof/>
            <w:webHidden/>
          </w:rPr>
          <w:tab/>
        </w:r>
        <w:r w:rsidR="00132D7B">
          <w:rPr>
            <w:noProof/>
            <w:webHidden/>
          </w:rPr>
          <w:fldChar w:fldCharType="begin"/>
        </w:r>
        <w:r w:rsidR="00132D7B">
          <w:rPr>
            <w:noProof/>
            <w:webHidden/>
          </w:rPr>
          <w:instrText xml:space="preserve"> PAGEREF _Toc181789087 \h </w:instrText>
        </w:r>
        <w:r w:rsidR="00132D7B">
          <w:rPr>
            <w:noProof/>
            <w:webHidden/>
          </w:rPr>
        </w:r>
        <w:r w:rsidR="00132D7B">
          <w:rPr>
            <w:noProof/>
            <w:webHidden/>
          </w:rPr>
          <w:fldChar w:fldCharType="separate"/>
        </w:r>
        <w:r>
          <w:rPr>
            <w:noProof/>
            <w:webHidden/>
          </w:rPr>
          <w:t>7</w:t>
        </w:r>
        <w:r w:rsidR="00132D7B">
          <w:rPr>
            <w:noProof/>
            <w:webHidden/>
          </w:rPr>
          <w:fldChar w:fldCharType="end"/>
        </w:r>
      </w:hyperlink>
    </w:p>
    <w:p w14:paraId="2A5A92C9" w14:textId="5A75AFF3" w:rsidR="00132D7B" w:rsidRDefault="00652100">
      <w:pPr>
        <w:pStyle w:val="TM3"/>
        <w:rPr>
          <w:rFonts w:eastAsiaTheme="minorEastAsia"/>
          <w:noProof/>
          <w:kern w:val="2"/>
          <w:sz w:val="24"/>
          <w:szCs w:val="24"/>
          <w:lang w:eastAsia="fr-FR"/>
          <w14:ligatures w14:val="standardContextual"/>
        </w:rPr>
      </w:pPr>
      <w:hyperlink w:anchor="_Toc181789088" w:history="1">
        <w:r w:rsidR="00132D7B" w:rsidRPr="005C4490">
          <w:rPr>
            <w:rStyle w:val="Lienhypertexte"/>
            <w:noProof/>
          </w:rPr>
          <w:t>6.1 - Syndicat à la carte</w:t>
        </w:r>
        <w:r w:rsidR="00132D7B">
          <w:rPr>
            <w:noProof/>
            <w:webHidden/>
          </w:rPr>
          <w:tab/>
        </w:r>
        <w:r w:rsidR="00132D7B">
          <w:rPr>
            <w:noProof/>
            <w:webHidden/>
          </w:rPr>
          <w:fldChar w:fldCharType="begin"/>
        </w:r>
        <w:r w:rsidR="00132D7B">
          <w:rPr>
            <w:noProof/>
            <w:webHidden/>
          </w:rPr>
          <w:instrText xml:space="preserve"> PAGEREF _Toc181789088 \h </w:instrText>
        </w:r>
        <w:r w:rsidR="00132D7B">
          <w:rPr>
            <w:noProof/>
            <w:webHidden/>
          </w:rPr>
        </w:r>
        <w:r w:rsidR="00132D7B">
          <w:rPr>
            <w:noProof/>
            <w:webHidden/>
          </w:rPr>
          <w:fldChar w:fldCharType="separate"/>
        </w:r>
        <w:r>
          <w:rPr>
            <w:noProof/>
            <w:webHidden/>
          </w:rPr>
          <w:t>7</w:t>
        </w:r>
        <w:r w:rsidR="00132D7B">
          <w:rPr>
            <w:noProof/>
            <w:webHidden/>
          </w:rPr>
          <w:fldChar w:fldCharType="end"/>
        </w:r>
      </w:hyperlink>
    </w:p>
    <w:p w14:paraId="6FBDE6AF" w14:textId="47FB70CD" w:rsidR="00132D7B" w:rsidRDefault="00652100">
      <w:pPr>
        <w:pStyle w:val="TM3"/>
        <w:rPr>
          <w:rFonts w:eastAsiaTheme="minorEastAsia"/>
          <w:noProof/>
          <w:kern w:val="2"/>
          <w:sz w:val="24"/>
          <w:szCs w:val="24"/>
          <w:lang w:eastAsia="fr-FR"/>
          <w14:ligatures w14:val="standardContextual"/>
        </w:rPr>
      </w:pPr>
      <w:hyperlink w:anchor="_Toc181789089" w:history="1">
        <w:r w:rsidR="00132D7B" w:rsidRPr="005C4490">
          <w:rPr>
            <w:rStyle w:val="Lienhypertexte"/>
            <w:noProof/>
          </w:rPr>
          <w:t>6.2 - Cinq compétences</w:t>
        </w:r>
        <w:r w:rsidR="00132D7B">
          <w:rPr>
            <w:noProof/>
            <w:webHidden/>
          </w:rPr>
          <w:tab/>
        </w:r>
        <w:r w:rsidR="00132D7B">
          <w:rPr>
            <w:noProof/>
            <w:webHidden/>
          </w:rPr>
          <w:fldChar w:fldCharType="begin"/>
        </w:r>
        <w:r w:rsidR="00132D7B">
          <w:rPr>
            <w:noProof/>
            <w:webHidden/>
          </w:rPr>
          <w:instrText xml:space="preserve"> PAGEREF _Toc181789089 \h </w:instrText>
        </w:r>
        <w:r w:rsidR="00132D7B">
          <w:rPr>
            <w:noProof/>
            <w:webHidden/>
          </w:rPr>
        </w:r>
        <w:r w:rsidR="00132D7B">
          <w:rPr>
            <w:noProof/>
            <w:webHidden/>
          </w:rPr>
          <w:fldChar w:fldCharType="separate"/>
        </w:r>
        <w:r>
          <w:rPr>
            <w:noProof/>
            <w:webHidden/>
          </w:rPr>
          <w:t>7</w:t>
        </w:r>
        <w:r w:rsidR="00132D7B">
          <w:rPr>
            <w:noProof/>
            <w:webHidden/>
          </w:rPr>
          <w:fldChar w:fldCharType="end"/>
        </w:r>
      </w:hyperlink>
    </w:p>
    <w:p w14:paraId="6347B438" w14:textId="26499908" w:rsidR="00132D7B" w:rsidRDefault="00652100">
      <w:pPr>
        <w:pStyle w:val="TM3"/>
        <w:rPr>
          <w:rFonts w:eastAsiaTheme="minorEastAsia"/>
          <w:noProof/>
          <w:kern w:val="2"/>
          <w:sz w:val="24"/>
          <w:szCs w:val="24"/>
          <w:lang w:eastAsia="fr-FR"/>
          <w14:ligatures w14:val="standardContextual"/>
        </w:rPr>
      </w:pPr>
      <w:hyperlink w:anchor="_Toc181789090" w:history="1">
        <w:r w:rsidR="00132D7B" w:rsidRPr="005C4490">
          <w:rPr>
            <w:rStyle w:val="Lienhypertexte"/>
            <w:noProof/>
          </w:rPr>
          <w:t>6.3 – NATURA 2000</w:t>
        </w:r>
        <w:r w:rsidR="00132D7B">
          <w:rPr>
            <w:noProof/>
            <w:webHidden/>
          </w:rPr>
          <w:tab/>
        </w:r>
        <w:r w:rsidR="00132D7B">
          <w:rPr>
            <w:noProof/>
            <w:webHidden/>
          </w:rPr>
          <w:fldChar w:fldCharType="begin"/>
        </w:r>
        <w:r w:rsidR="00132D7B">
          <w:rPr>
            <w:noProof/>
            <w:webHidden/>
          </w:rPr>
          <w:instrText xml:space="preserve"> PAGEREF _Toc181789090 \h </w:instrText>
        </w:r>
        <w:r w:rsidR="00132D7B">
          <w:rPr>
            <w:noProof/>
            <w:webHidden/>
          </w:rPr>
        </w:r>
        <w:r w:rsidR="00132D7B">
          <w:rPr>
            <w:noProof/>
            <w:webHidden/>
          </w:rPr>
          <w:fldChar w:fldCharType="separate"/>
        </w:r>
        <w:r>
          <w:rPr>
            <w:noProof/>
            <w:webHidden/>
          </w:rPr>
          <w:t>8</w:t>
        </w:r>
        <w:r w:rsidR="00132D7B">
          <w:rPr>
            <w:noProof/>
            <w:webHidden/>
          </w:rPr>
          <w:fldChar w:fldCharType="end"/>
        </w:r>
      </w:hyperlink>
    </w:p>
    <w:p w14:paraId="50D9B0DE" w14:textId="0F0C8D9E" w:rsidR="00132D7B" w:rsidRDefault="00652100">
      <w:pPr>
        <w:pStyle w:val="TM3"/>
        <w:rPr>
          <w:rFonts w:eastAsiaTheme="minorEastAsia"/>
          <w:noProof/>
          <w:kern w:val="2"/>
          <w:sz w:val="24"/>
          <w:szCs w:val="24"/>
          <w:lang w:eastAsia="fr-FR"/>
          <w14:ligatures w14:val="standardContextual"/>
        </w:rPr>
      </w:pPr>
      <w:hyperlink w:anchor="_Toc181789091" w:history="1">
        <w:r w:rsidR="00132D7B" w:rsidRPr="005C4490">
          <w:rPr>
            <w:rStyle w:val="Lienhypertexte"/>
            <w:noProof/>
          </w:rPr>
          <w:t>6.4 - Organes dédiés</w:t>
        </w:r>
        <w:r w:rsidR="00132D7B">
          <w:rPr>
            <w:noProof/>
            <w:webHidden/>
          </w:rPr>
          <w:tab/>
        </w:r>
        <w:r w:rsidR="00132D7B">
          <w:rPr>
            <w:noProof/>
            <w:webHidden/>
          </w:rPr>
          <w:fldChar w:fldCharType="begin"/>
        </w:r>
        <w:r w:rsidR="00132D7B">
          <w:rPr>
            <w:noProof/>
            <w:webHidden/>
          </w:rPr>
          <w:instrText xml:space="preserve"> PAGEREF _Toc181789091 \h </w:instrText>
        </w:r>
        <w:r w:rsidR="00132D7B">
          <w:rPr>
            <w:noProof/>
            <w:webHidden/>
          </w:rPr>
        </w:r>
        <w:r w:rsidR="00132D7B">
          <w:rPr>
            <w:noProof/>
            <w:webHidden/>
          </w:rPr>
          <w:fldChar w:fldCharType="separate"/>
        </w:r>
        <w:r>
          <w:rPr>
            <w:noProof/>
            <w:webHidden/>
          </w:rPr>
          <w:t>8</w:t>
        </w:r>
        <w:r w:rsidR="00132D7B">
          <w:rPr>
            <w:noProof/>
            <w:webHidden/>
          </w:rPr>
          <w:fldChar w:fldCharType="end"/>
        </w:r>
      </w:hyperlink>
    </w:p>
    <w:p w14:paraId="4A631D66" w14:textId="26C3EA99" w:rsidR="00132D7B" w:rsidRDefault="00652100">
      <w:pPr>
        <w:pStyle w:val="TM3"/>
        <w:rPr>
          <w:rFonts w:eastAsiaTheme="minorEastAsia"/>
          <w:noProof/>
          <w:kern w:val="2"/>
          <w:sz w:val="24"/>
          <w:szCs w:val="24"/>
          <w:lang w:eastAsia="fr-FR"/>
          <w14:ligatures w14:val="standardContextual"/>
        </w:rPr>
      </w:pPr>
      <w:hyperlink w:anchor="_Toc181789092" w:history="1">
        <w:r w:rsidR="00132D7B" w:rsidRPr="005C4490">
          <w:rPr>
            <w:rStyle w:val="Lienhypertexte"/>
            <w:noProof/>
          </w:rPr>
          <w:t>6.5 — Autres interventions</w:t>
        </w:r>
        <w:r w:rsidR="00132D7B">
          <w:rPr>
            <w:noProof/>
            <w:webHidden/>
          </w:rPr>
          <w:tab/>
        </w:r>
        <w:r w:rsidR="00132D7B">
          <w:rPr>
            <w:noProof/>
            <w:webHidden/>
          </w:rPr>
          <w:fldChar w:fldCharType="begin"/>
        </w:r>
        <w:r w:rsidR="00132D7B">
          <w:rPr>
            <w:noProof/>
            <w:webHidden/>
          </w:rPr>
          <w:instrText xml:space="preserve"> PAGEREF _Toc181789092 \h </w:instrText>
        </w:r>
        <w:r w:rsidR="00132D7B">
          <w:rPr>
            <w:noProof/>
            <w:webHidden/>
          </w:rPr>
        </w:r>
        <w:r w:rsidR="00132D7B">
          <w:rPr>
            <w:noProof/>
            <w:webHidden/>
          </w:rPr>
          <w:fldChar w:fldCharType="separate"/>
        </w:r>
        <w:r>
          <w:rPr>
            <w:noProof/>
            <w:webHidden/>
          </w:rPr>
          <w:t>8</w:t>
        </w:r>
        <w:r w:rsidR="00132D7B">
          <w:rPr>
            <w:noProof/>
            <w:webHidden/>
          </w:rPr>
          <w:fldChar w:fldCharType="end"/>
        </w:r>
      </w:hyperlink>
    </w:p>
    <w:p w14:paraId="576BA958" w14:textId="6F3291CD" w:rsidR="00132D7B" w:rsidRDefault="00652100">
      <w:pPr>
        <w:pStyle w:val="TM2"/>
        <w:rPr>
          <w:rFonts w:eastAsiaTheme="minorEastAsia"/>
          <w:noProof/>
          <w:kern w:val="2"/>
          <w:sz w:val="24"/>
          <w:szCs w:val="24"/>
          <w:lang w:eastAsia="fr-FR"/>
          <w14:ligatures w14:val="standardContextual"/>
        </w:rPr>
      </w:pPr>
      <w:hyperlink w:anchor="_Toc181789093" w:history="1">
        <w:r w:rsidR="00132D7B" w:rsidRPr="005C4490">
          <w:rPr>
            <w:rStyle w:val="Lienhypertexte"/>
            <w:rFonts w:ascii="Tahoma" w:hAnsi="Tahoma"/>
            <w:noProof/>
          </w:rPr>
          <w:t>ARTICLE 7.</w:t>
        </w:r>
        <w:r w:rsidR="00132D7B">
          <w:rPr>
            <w:rFonts w:eastAsiaTheme="minorEastAsia"/>
            <w:noProof/>
            <w:kern w:val="2"/>
            <w:sz w:val="24"/>
            <w:szCs w:val="24"/>
            <w:lang w:eastAsia="fr-FR"/>
            <w14:ligatures w14:val="standardContextual"/>
          </w:rPr>
          <w:tab/>
        </w:r>
        <w:r w:rsidR="00132D7B" w:rsidRPr="005C4490">
          <w:rPr>
            <w:rStyle w:val="Lienhypertexte"/>
            <w:noProof/>
          </w:rPr>
          <w:t>Transfert et Délégation de compétences</w:t>
        </w:r>
        <w:r w:rsidR="00132D7B">
          <w:rPr>
            <w:noProof/>
            <w:webHidden/>
          </w:rPr>
          <w:tab/>
        </w:r>
        <w:r w:rsidR="00132D7B">
          <w:rPr>
            <w:noProof/>
            <w:webHidden/>
          </w:rPr>
          <w:fldChar w:fldCharType="begin"/>
        </w:r>
        <w:r w:rsidR="00132D7B">
          <w:rPr>
            <w:noProof/>
            <w:webHidden/>
          </w:rPr>
          <w:instrText xml:space="preserve"> PAGEREF _Toc181789093 \h </w:instrText>
        </w:r>
        <w:r w:rsidR="00132D7B">
          <w:rPr>
            <w:noProof/>
            <w:webHidden/>
          </w:rPr>
        </w:r>
        <w:r w:rsidR="00132D7B">
          <w:rPr>
            <w:noProof/>
            <w:webHidden/>
          </w:rPr>
          <w:fldChar w:fldCharType="separate"/>
        </w:r>
        <w:r>
          <w:rPr>
            <w:noProof/>
            <w:webHidden/>
          </w:rPr>
          <w:t>9</w:t>
        </w:r>
        <w:r w:rsidR="00132D7B">
          <w:rPr>
            <w:noProof/>
            <w:webHidden/>
          </w:rPr>
          <w:fldChar w:fldCharType="end"/>
        </w:r>
      </w:hyperlink>
    </w:p>
    <w:p w14:paraId="584C8642" w14:textId="495BB821" w:rsidR="00132D7B" w:rsidRDefault="00652100">
      <w:pPr>
        <w:pStyle w:val="TM3"/>
        <w:rPr>
          <w:rFonts w:eastAsiaTheme="minorEastAsia"/>
          <w:noProof/>
          <w:kern w:val="2"/>
          <w:sz w:val="24"/>
          <w:szCs w:val="24"/>
          <w:lang w:eastAsia="fr-FR"/>
          <w14:ligatures w14:val="standardContextual"/>
        </w:rPr>
      </w:pPr>
      <w:hyperlink w:anchor="_Toc181789094" w:history="1">
        <w:r w:rsidR="00132D7B" w:rsidRPr="005C4490">
          <w:rPr>
            <w:rStyle w:val="Lienhypertexte"/>
            <w:noProof/>
          </w:rPr>
          <w:t>7.1 - Nouvelle adhésion</w:t>
        </w:r>
        <w:r w:rsidR="00132D7B">
          <w:rPr>
            <w:noProof/>
            <w:webHidden/>
          </w:rPr>
          <w:tab/>
        </w:r>
        <w:r w:rsidR="00132D7B">
          <w:rPr>
            <w:noProof/>
            <w:webHidden/>
          </w:rPr>
          <w:fldChar w:fldCharType="begin"/>
        </w:r>
        <w:r w:rsidR="00132D7B">
          <w:rPr>
            <w:noProof/>
            <w:webHidden/>
          </w:rPr>
          <w:instrText xml:space="preserve"> PAGEREF _Toc181789094 \h </w:instrText>
        </w:r>
        <w:r w:rsidR="00132D7B">
          <w:rPr>
            <w:noProof/>
            <w:webHidden/>
          </w:rPr>
        </w:r>
        <w:r w:rsidR="00132D7B">
          <w:rPr>
            <w:noProof/>
            <w:webHidden/>
          </w:rPr>
          <w:fldChar w:fldCharType="separate"/>
        </w:r>
        <w:r>
          <w:rPr>
            <w:noProof/>
            <w:webHidden/>
          </w:rPr>
          <w:t>9</w:t>
        </w:r>
        <w:r w:rsidR="00132D7B">
          <w:rPr>
            <w:noProof/>
            <w:webHidden/>
          </w:rPr>
          <w:fldChar w:fldCharType="end"/>
        </w:r>
      </w:hyperlink>
    </w:p>
    <w:p w14:paraId="0AC78465" w14:textId="2E1F337E" w:rsidR="00132D7B" w:rsidRDefault="00652100">
      <w:pPr>
        <w:pStyle w:val="TM3"/>
        <w:rPr>
          <w:rFonts w:eastAsiaTheme="minorEastAsia"/>
          <w:noProof/>
          <w:kern w:val="2"/>
          <w:sz w:val="24"/>
          <w:szCs w:val="24"/>
          <w:lang w:eastAsia="fr-FR"/>
          <w14:ligatures w14:val="standardContextual"/>
        </w:rPr>
      </w:pPr>
      <w:hyperlink w:anchor="_Toc181789095" w:history="1">
        <w:r w:rsidR="00132D7B" w:rsidRPr="005C4490">
          <w:rPr>
            <w:rStyle w:val="Lienhypertexte"/>
            <w:noProof/>
          </w:rPr>
          <w:t>7.2 - Transfert complémentaire</w:t>
        </w:r>
        <w:r w:rsidR="00132D7B">
          <w:rPr>
            <w:noProof/>
            <w:webHidden/>
          </w:rPr>
          <w:tab/>
        </w:r>
        <w:r w:rsidR="00132D7B">
          <w:rPr>
            <w:noProof/>
            <w:webHidden/>
          </w:rPr>
          <w:fldChar w:fldCharType="begin"/>
        </w:r>
        <w:r w:rsidR="00132D7B">
          <w:rPr>
            <w:noProof/>
            <w:webHidden/>
          </w:rPr>
          <w:instrText xml:space="preserve"> PAGEREF _Toc181789095 \h </w:instrText>
        </w:r>
        <w:r w:rsidR="00132D7B">
          <w:rPr>
            <w:noProof/>
            <w:webHidden/>
          </w:rPr>
        </w:r>
        <w:r w:rsidR="00132D7B">
          <w:rPr>
            <w:noProof/>
            <w:webHidden/>
          </w:rPr>
          <w:fldChar w:fldCharType="separate"/>
        </w:r>
        <w:r>
          <w:rPr>
            <w:noProof/>
            <w:webHidden/>
          </w:rPr>
          <w:t>9</w:t>
        </w:r>
        <w:r w:rsidR="00132D7B">
          <w:rPr>
            <w:noProof/>
            <w:webHidden/>
          </w:rPr>
          <w:fldChar w:fldCharType="end"/>
        </w:r>
      </w:hyperlink>
    </w:p>
    <w:p w14:paraId="232ED82E" w14:textId="747FB624" w:rsidR="00132D7B" w:rsidRDefault="00652100">
      <w:pPr>
        <w:pStyle w:val="TM3"/>
        <w:rPr>
          <w:rFonts w:eastAsiaTheme="minorEastAsia"/>
          <w:noProof/>
          <w:kern w:val="2"/>
          <w:sz w:val="24"/>
          <w:szCs w:val="24"/>
          <w:lang w:eastAsia="fr-FR"/>
          <w14:ligatures w14:val="standardContextual"/>
        </w:rPr>
      </w:pPr>
      <w:hyperlink w:anchor="_Toc181789096" w:history="1">
        <w:r w:rsidR="00132D7B" w:rsidRPr="005C4490">
          <w:rPr>
            <w:rStyle w:val="Lienhypertexte"/>
            <w:noProof/>
          </w:rPr>
          <w:t>7.3 - Reprise de compétences</w:t>
        </w:r>
        <w:r w:rsidR="00132D7B">
          <w:rPr>
            <w:noProof/>
            <w:webHidden/>
          </w:rPr>
          <w:tab/>
        </w:r>
        <w:r w:rsidR="00132D7B">
          <w:rPr>
            <w:noProof/>
            <w:webHidden/>
          </w:rPr>
          <w:fldChar w:fldCharType="begin"/>
        </w:r>
        <w:r w:rsidR="00132D7B">
          <w:rPr>
            <w:noProof/>
            <w:webHidden/>
          </w:rPr>
          <w:instrText xml:space="preserve"> PAGEREF _Toc181789096 \h </w:instrText>
        </w:r>
        <w:r w:rsidR="00132D7B">
          <w:rPr>
            <w:noProof/>
            <w:webHidden/>
          </w:rPr>
        </w:r>
        <w:r w:rsidR="00132D7B">
          <w:rPr>
            <w:noProof/>
            <w:webHidden/>
          </w:rPr>
          <w:fldChar w:fldCharType="separate"/>
        </w:r>
        <w:r>
          <w:rPr>
            <w:noProof/>
            <w:webHidden/>
          </w:rPr>
          <w:t>9</w:t>
        </w:r>
        <w:r w:rsidR="00132D7B">
          <w:rPr>
            <w:noProof/>
            <w:webHidden/>
          </w:rPr>
          <w:fldChar w:fldCharType="end"/>
        </w:r>
      </w:hyperlink>
    </w:p>
    <w:p w14:paraId="57282D1C" w14:textId="3415592F" w:rsidR="00132D7B" w:rsidRDefault="00652100">
      <w:pPr>
        <w:pStyle w:val="TM3"/>
        <w:rPr>
          <w:rFonts w:eastAsiaTheme="minorEastAsia"/>
          <w:noProof/>
          <w:kern w:val="2"/>
          <w:sz w:val="24"/>
          <w:szCs w:val="24"/>
          <w:lang w:eastAsia="fr-FR"/>
          <w14:ligatures w14:val="standardContextual"/>
        </w:rPr>
      </w:pPr>
      <w:hyperlink w:anchor="_Toc181789097" w:history="1">
        <w:r w:rsidR="00132D7B" w:rsidRPr="005C4490">
          <w:rPr>
            <w:rStyle w:val="Lienhypertexte"/>
            <w:noProof/>
          </w:rPr>
          <w:t>7.4 – Délégation au titre de la compétence 4 GeMAPI</w:t>
        </w:r>
        <w:r w:rsidR="00132D7B">
          <w:rPr>
            <w:noProof/>
            <w:webHidden/>
          </w:rPr>
          <w:tab/>
        </w:r>
        <w:r w:rsidR="00132D7B">
          <w:rPr>
            <w:noProof/>
            <w:webHidden/>
          </w:rPr>
          <w:fldChar w:fldCharType="begin"/>
        </w:r>
        <w:r w:rsidR="00132D7B">
          <w:rPr>
            <w:noProof/>
            <w:webHidden/>
          </w:rPr>
          <w:instrText xml:space="preserve"> PAGEREF _Toc181789097 \h </w:instrText>
        </w:r>
        <w:r w:rsidR="00132D7B">
          <w:rPr>
            <w:noProof/>
            <w:webHidden/>
          </w:rPr>
        </w:r>
        <w:r w:rsidR="00132D7B">
          <w:rPr>
            <w:noProof/>
            <w:webHidden/>
          </w:rPr>
          <w:fldChar w:fldCharType="separate"/>
        </w:r>
        <w:r>
          <w:rPr>
            <w:noProof/>
            <w:webHidden/>
          </w:rPr>
          <w:t>9</w:t>
        </w:r>
        <w:r w:rsidR="00132D7B">
          <w:rPr>
            <w:noProof/>
            <w:webHidden/>
          </w:rPr>
          <w:fldChar w:fldCharType="end"/>
        </w:r>
      </w:hyperlink>
    </w:p>
    <w:p w14:paraId="3B576131" w14:textId="7388B9E0" w:rsidR="00132D7B" w:rsidRDefault="00652100">
      <w:pPr>
        <w:pStyle w:val="TM2"/>
        <w:rPr>
          <w:rFonts w:eastAsiaTheme="minorEastAsia"/>
          <w:noProof/>
          <w:kern w:val="2"/>
          <w:sz w:val="24"/>
          <w:szCs w:val="24"/>
          <w:lang w:eastAsia="fr-FR"/>
          <w14:ligatures w14:val="standardContextual"/>
        </w:rPr>
      </w:pPr>
      <w:hyperlink w:anchor="_Toc181789098" w:history="1">
        <w:r w:rsidR="00132D7B" w:rsidRPr="005C4490">
          <w:rPr>
            <w:rStyle w:val="Lienhypertexte"/>
            <w:rFonts w:ascii="Tahoma" w:hAnsi="Tahoma"/>
            <w:noProof/>
          </w:rPr>
          <w:t>ARTICLE 8.</w:t>
        </w:r>
        <w:r w:rsidR="00132D7B">
          <w:rPr>
            <w:rFonts w:eastAsiaTheme="minorEastAsia"/>
            <w:noProof/>
            <w:kern w:val="2"/>
            <w:sz w:val="24"/>
            <w:szCs w:val="24"/>
            <w:lang w:eastAsia="fr-FR"/>
            <w14:ligatures w14:val="standardContextual"/>
          </w:rPr>
          <w:tab/>
        </w:r>
        <w:r w:rsidR="00132D7B" w:rsidRPr="005C4490">
          <w:rPr>
            <w:rStyle w:val="Lienhypertexte"/>
            <w:noProof/>
          </w:rPr>
          <w:t>Biens</w:t>
        </w:r>
        <w:r w:rsidR="00132D7B">
          <w:rPr>
            <w:noProof/>
            <w:webHidden/>
          </w:rPr>
          <w:tab/>
        </w:r>
        <w:r w:rsidR="00132D7B">
          <w:rPr>
            <w:noProof/>
            <w:webHidden/>
          </w:rPr>
          <w:fldChar w:fldCharType="begin"/>
        </w:r>
        <w:r w:rsidR="00132D7B">
          <w:rPr>
            <w:noProof/>
            <w:webHidden/>
          </w:rPr>
          <w:instrText xml:space="preserve"> PAGEREF _Toc181789098 \h </w:instrText>
        </w:r>
        <w:r w:rsidR="00132D7B">
          <w:rPr>
            <w:noProof/>
            <w:webHidden/>
          </w:rPr>
        </w:r>
        <w:r w:rsidR="00132D7B">
          <w:rPr>
            <w:noProof/>
            <w:webHidden/>
          </w:rPr>
          <w:fldChar w:fldCharType="separate"/>
        </w:r>
        <w:r>
          <w:rPr>
            <w:noProof/>
            <w:webHidden/>
          </w:rPr>
          <w:t>10</w:t>
        </w:r>
        <w:r w:rsidR="00132D7B">
          <w:rPr>
            <w:noProof/>
            <w:webHidden/>
          </w:rPr>
          <w:fldChar w:fldCharType="end"/>
        </w:r>
      </w:hyperlink>
    </w:p>
    <w:p w14:paraId="22385C5C" w14:textId="1170D9BA"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099" w:history="1">
        <w:r w:rsidR="00132D7B" w:rsidRPr="005C4490">
          <w:rPr>
            <w:rStyle w:val="Lienhypertexte"/>
          </w:rPr>
          <w:t>TITRE III.</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ORGANE LOCAL POUR LES COMPETENCES EAU ET ASSAINISSEMENT COLLECTIF : LE COPE</w:t>
        </w:r>
        <w:r w:rsidR="00132D7B">
          <w:rPr>
            <w:webHidden/>
          </w:rPr>
          <w:tab/>
        </w:r>
        <w:r w:rsidR="00132D7B">
          <w:rPr>
            <w:webHidden/>
          </w:rPr>
          <w:fldChar w:fldCharType="begin"/>
        </w:r>
        <w:r w:rsidR="00132D7B">
          <w:rPr>
            <w:webHidden/>
          </w:rPr>
          <w:instrText xml:space="preserve"> PAGEREF _Toc181789099 \h </w:instrText>
        </w:r>
        <w:r w:rsidR="00132D7B">
          <w:rPr>
            <w:webHidden/>
          </w:rPr>
        </w:r>
        <w:r w:rsidR="00132D7B">
          <w:rPr>
            <w:webHidden/>
          </w:rPr>
          <w:fldChar w:fldCharType="separate"/>
        </w:r>
        <w:r>
          <w:rPr>
            <w:webHidden/>
          </w:rPr>
          <w:t>10</w:t>
        </w:r>
        <w:r w:rsidR="00132D7B">
          <w:rPr>
            <w:webHidden/>
          </w:rPr>
          <w:fldChar w:fldCharType="end"/>
        </w:r>
      </w:hyperlink>
    </w:p>
    <w:p w14:paraId="673BFACE" w14:textId="6889F93A" w:rsidR="00132D7B" w:rsidRDefault="00652100">
      <w:pPr>
        <w:pStyle w:val="TM2"/>
        <w:rPr>
          <w:rFonts w:eastAsiaTheme="minorEastAsia"/>
          <w:noProof/>
          <w:kern w:val="2"/>
          <w:sz w:val="24"/>
          <w:szCs w:val="24"/>
          <w:lang w:eastAsia="fr-FR"/>
          <w14:ligatures w14:val="standardContextual"/>
        </w:rPr>
      </w:pPr>
      <w:hyperlink w:anchor="_Toc181789100" w:history="1">
        <w:r w:rsidR="00132D7B" w:rsidRPr="005C4490">
          <w:rPr>
            <w:rStyle w:val="Lienhypertexte"/>
            <w:rFonts w:ascii="Tahoma" w:hAnsi="Tahoma"/>
            <w:noProof/>
          </w:rPr>
          <w:t>ARTICLE 9.</w:t>
        </w:r>
        <w:r w:rsidR="00132D7B">
          <w:rPr>
            <w:rFonts w:eastAsiaTheme="minorEastAsia"/>
            <w:noProof/>
            <w:kern w:val="2"/>
            <w:sz w:val="24"/>
            <w:szCs w:val="24"/>
            <w:lang w:eastAsia="fr-FR"/>
            <w14:ligatures w14:val="standardContextual"/>
          </w:rPr>
          <w:tab/>
        </w:r>
        <w:r w:rsidR="00132D7B" w:rsidRPr="005C4490">
          <w:rPr>
            <w:rStyle w:val="Lienhypertexte"/>
            <w:noProof/>
          </w:rPr>
          <w:t>Constitution</w:t>
        </w:r>
        <w:r w:rsidR="00132D7B">
          <w:rPr>
            <w:noProof/>
            <w:webHidden/>
          </w:rPr>
          <w:tab/>
        </w:r>
        <w:r w:rsidR="00132D7B">
          <w:rPr>
            <w:noProof/>
            <w:webHidden/>
          </w:rPr>
          <w:fldChar w:fldCharType="begin"/>
        </w:r>
        <w:r w:rsidR="00132D7B">
          <w:rPr>
            <w:noProof/>
            <w:webHidden/>
          </w:rPr>
          <w:instrText xml:space="preserve"> PAGEREF _Toc181789100 \h </w:instrText>
        </w:r>
        <w:r w:rsidR="00132D7B">
          <w:rPr>
            <w:noProof/>
            <w:webHidden/>
          </w:rPr>
        </w:r>
        <w:r w:rsidR="00132D7B">
          <w:rPr>
            <w:noProof/>
            <w:webHidden/>
          </w:rPr>
          <w:fldChar w:fldCharType="separate"/>
        </w:r>
        <w:r>
          <w:rPr>
            <w:noProof/>
            <w:webHidden/>
          </w:rPr>
          <w:t>10</w:t>
        </w:r>
        <w:r w:rsidR="00132D7B">
          <w:rPr>
            <w:noProof/>
            <w:webHidden/>
          </w:rPr>
          <w:fldChar w:fldCharType="end"/>
        </w:r>
      </w:hyperlink>
    </w:p>
    <w:p w14:paraId="03119252" w14:textId="5EB0A7E8" w:rsidR="00132D7B" w:rsidRDefault="00652100">
      <w:pPr>
        <w:pStyle w:val="TM3"/>
        <w:rPr>
          <w:rFonts w:eastAsiaTheme="minorEastAsia"/>
          <w:noProof/>
          <w:kern w:val="2"/>
          <w:sz w:val="24"/>
          <w:szCs w:val="24"/>
          <w:lang w:eastAsia="fr-FR"/>
          <w14:ligatures w14:val="standardContextual"/>
        </w:rPr>
      </w:pPr>
      <w:hyperlink w:anchor="_Toc181789101" w:history="1">
        <w:r w:rsidR="00132D7B" w:rsidRPr="005C4490">
          <w:rPr>
            <w:rStyle w:val="Lienhypertexte"/>
            <w:noProof/>
          </w:rPr>
          <w:t>9.1 – Périmètres</w:t>
        </w:r>
        <w:r w:rsidR="00132D7B">
          <w:rPr>
            <w:noProof/>
            <w:webHidden/>
          </w:rPr>
          <w:tab/>
        </w:r>
        <w:r w:rsidR="00132D7B">
          <w:rPr>
            <w:noProof/>
            <w:webHidden/>
          </w:rPr>
          <w:fldChar w:fldCharType="begin"/>
        </w:r>
        <w:r w:rsidR="00132D7B">
          <w:rPr>
            <w:noProof/>
            <w:webHidden/>
          </w:rPr>
          <w:instrText xml:space="preserve"> PAGEREF _Toc181789101 \h </w:instrText>
        </w:r>
        <w:r w:rsidR="00132D7B">
          <w:rPr>
            <w:noProof/>
            <w:webHidden/>
          </w:rPr>
        </w:r>
        <w:r w:rsidR="00132D7B">
          <w:rPr>
            <w:noProof/>
            <w:webHidden/>
          </w:rPr>
          <w:fldChar w:fldCharType="separate"/>
        </w:r>
        <w:r>
          <w:rPr>
            <w:noProof/>
            <w:webHidden/>
          </w:rPr>
          <w:t>10</w:t>
        </w:r>
        <w:r w:rsidR="00132D7B">
          <w:rPr>
            <w:noProof/>
            <w:webHidden/>
          </w:rPr>
          <w:fldChar w:fldCharType="end"/>
        </w:r>
      </w:hyperlink>
    </w:p>
    <w:p w14:paraId="54271354" w14:textId="6CF1F7D9" w:rsidR="00132D7B" w:rsidRDefault="00652100">
      <w:pPr>
        <w:pStyle w:val="TM3"/>
        <w:rPr>
          <w:rFonts w:eastAsiaTheme="minorEastAsia"/>
          <w:noProof/>
          <w:kern w:val="2"/>
          <w:sz w:val="24"/>
          <w:szCs w:val="24"/>
          <w:lang w:eastAsia="fr-FR"/>
          <w14:ligatures w14:val="standardContextual"/>
        </w:rPr>
      </w:pPr>
      <w:hyperlink w:anchor="_Toc181789102" w:history="1">
        <w:r w:rsidR="00132D7B" w:rsidRPr="005C4490">
          <w:rPr>
            <w:rStyle w:val="Lienhypertexte"/>
            <w:noProof/>
          </w:rPr>
          <w:t>9.2 - Fusion de COPE</w:t>
        </w:r>
        <w:r w:rsidR="00132D7B">
          <w:rPr>
            <w:noProof/>
            <w:webHidden/>
          </w:rPr>
          <w:tab/>
        </w:r>
        <w:r w:rsidR="00132D7B">
          <w:rPr>
            <w:noProof/>
            <w:webHidden/>
          </w:rPr>
          <w:fldChar w:fldCharType="begin"/>
        </w:r>
        <w:r w:rsidR="00132D7B">
          <w:rPr>
            <w:noProof/>
            <w:webHidden/>
          </w:rPr>
          <w:instrText xml:space="preserve"> PAGEREF _Toc181789102 \h </w:instrText>
        </w:r>
        <w:r w:rsidR="00132D7B">
          <w:rPr>
            <w:noProof/>
            <w:webHidden/>
          </w:rPr>
        </w:r>
        <w:r w:rsidR="00132D7B">
          <w:rPr>
            <w:noProof/>
            <w:webHidden/>
          </w:rPr>
          <w:fldChar w:fldCharType="separate"/>
        </w:r>
        <w:r>
          <w:rPr>
            <w:noProof/>
            <w:webHidden/>
          </w:rPr>
          <w:t>10</w:t>
        </w:r>
        <w:r w:rsidR="00132D7B">
          <w:rPr>
            <w:noProof/>
            <w:webHidden/>
          </w:rPr>
          <w:fldChar w:fldCharType="end"/>
        </w:r>
      </w:hyperlink>
    </w:p>
    <w:p w14:paraId="7A1D588D" w14:textId="32C549C7" w:rsidR="00132D7B" w:rsidRDefault="00652100">
      <w:pPr>
        <w:pStyle w:val="TM3"/>
        <w:rPr>
          <w:rFonts w:eastAsiaTheme="minorEastAsia"/>
          <w:noProof/>
          <w:kern w:val="2"/>
          <w:sz w:val="24"/>
          <w:szCs w:val="24"/>
          <w:lang w:eastAsia="fr-FR"/>
          <w14:ligatures w14:val="standardContextual"/>
        </w:rPr>
      </w:pPr>
      <w:hyperlink w:anchor="_Toc181789103" w:history="1">
        <w:r w:rsidR="00132D7B" w:rsidRPr="005C4490">
          <w:rPr>
            <w:rStyle w:val="Lienhypertexte"/>
            <w:noProof/>
          </w:rPr>
          <w:t>9.3 - Regroupements temporaires</w:t>
        </w:r>
        <w:r w:rsidR="00132D7B">
          <w:rPr>
            <w:noProof/>
            <w:webHidden/>
          </w:rPr>
          <w:tab/>
        </w:r>
        <w:r w:rsidR="00132D7B">
          <w:rPr>
            <w:noProof/>
            <w:webHidden/>
          </w:rPr>
          <w:fldChar w:fldCharType="begin"/>
        </w:r>
        <w:r w:rsidR="00132D7B">
          <w:rPr>
            <w:noProof/>
            <w:webHidden/>
          </w:rPr>
          <w:instrText xml:space="preserve"> PAGEREF _Toc181789103 \h </w:instrText>
        </w:r>
        <w:r w:rsidR="00132D7B">
          <w:rPr>
            <w:noProof/>
            <w:webHidden/>
          </w:rPr>
        </w:r>
        <w:r w:rsidR="00132D7B">
          <w:rPr>
            <w:noProof/>
            <w:webHidden/>
          </w:rPr>
          <w:fldChar w:fldCharType="separate"/>
        </w:r>
        <w:r>
          <w:rPr>
            <w:noProof/>
            <w:webHidden/>
          </w:rPr>
          <w:t>11</w:t>
        </w:r>
        <w:r w:rsidR="00132D7B">
          <w:rPr>
            <w:noProof/>
            <w:webHidden/>
          </w:rPr>
          <w:fldChar w:fldCharType="end"/>
        </w:r>
      </w:hyperlink>
    </w:p>
    <w:p w14:paraId="52DB24AA" w14:textId="4A05559A" w:rsidR="00132D7B" w:rsidRDefault="00652100">
      <w:pPr>
        <w:pStyle w:val="TM3"/>
        <w:rPr>
          <w:rFonts w:eastAsiaTheme="minorEastAsia"/>
          <w:noProof/>
          <w:kern w:val="2"/>
          <w:sz w:val="24"/>
          <w:szCs w:val="24"/>
          <w:lang w:eastAsia="fr-FR"/>
          <w14:ligatures w14:val="standardContextual"/>
        </w:rPr>
      </w:pPr>
      <w:hyperlink w:anchor="_Toc181789104" w:history="1">
        <w:r w:rsidR="00132D7B" w:rsidRPr="005C4490">
          <w:rPr>
            <w:rStyle w:val="Lienhypertexte"/>
            <w:noProof/>
          </w:rPr>
          <w:t>9.4 - COPE de plus de 50 000 habitants</w:t>
        </w:r>
        <w:r w:rsidR="00132D7B">
          <w:rPr>
            <w:noProof/>
            <w:webHidden/>
          </w:rPr>
          <w:tab/>
        </w:r>
        <w:r w:rsidR="00132D7B">
          <w:rPr>
            <w:noProof/>
            <w:webHidden/>
          </w:rPr>
          <w:fldChar w:fldCharType="begin"/>
        </w:r>
        <w:r w:rsidR="00132D7B">
          <w:rPr>
            <w:noProof/>
            <w:webHidden/>
          </w:rPr>
          <w:instrText xml:space="preserve"> PAGEREF _Toc181789104 \h </w:instrText>
        </w:r>
        <w:r w:rsidR="00132D7B">
          <w:rPr>
            <w:noProof/>
            <w:webHidden/>
          </w:rPr>
        </w:r>
        <w:r w:rsidR="00132D7B">
          <w:rPr>
            <w:noProof/>
            <w:webHidden/>
          </w:rPr>
          <w:fldChar w:fldCharType="separate"/>
        </w:r>
        <w:r>
          <w:rPr>
            <w:noProof/>
            <w:webHidden/>
          </w:rPr>
          <w:t>11</w:t>
        </w:r>
        <w:r w:rsidR="00132D7B">
          <w:rPr>
            <w:noProof/>
            <w:webHidden/>
          </w:rPr>
          <w:fldChar w:fldCharType="end"/>
        </w:r>
      </w:hyperlink>
    </w:p>
    <w:p w14:paraId="3C1A68F2" w14:textId="443A337F" w:rsidR="00132D7B" w:rsidRDefault="00652100">
      <w:pPr>
        <w:pStyle w:val="TM3"/>
        <w:rPr>
          <w:rFonts w:eastAsiaTheme="minorEastAsia"/>
          <w:noProof/>
          <w:kern w:val="2"/>
          <w:sz w:val="24"/>
          <w:szCs w:val="24"/>
          <w:lang w:eastAsia="fr-FR"/>
          <w14:ligatures w14:val="standardContextual"/>
        </w:rPr>
      </w:pPr>
      <w:hyperlink w:anchor="_Toc181789105" w:history="1">
        <w:r w:rsidR="00132D7B" w:rsidRPr="005C4490">
          <w:rPr>
            <w:rStyle w:val="Lienhypertexte"/>
            <w:noProof/>
          </w:rPr>
          <w:t>9.5 – COPE Ressource</w:t>
        </w:r>
        <w:r w:rsidR="00132D7B">
          <w:rPr>
            <w:noProof/>
            <w:webHidden/>
          </w:rPr>
          <w:tab/>
        </w:r>
        <w:r w:rsidR="00132D7B">
          <w:rPr>
            <w:noProof/>
            <w:webHidden/>
          </w:rPr>
          <w:fldChar w:fldCharType="begin"/>
        </w:r>
        <w:r w:rsidR="00132D7B">
          <w:rPr>
            <w:noProof/>
            <w:webHidden/>
          </w:rPr>
          <w:instrText xml:space="preserve"> PAGEREF _Toc181789105 \h </w:instrText>
        </w:r>
        <w:r w:rsidR="00132D7B">
          <w:rPr>
            <w:noProof/>
            <w:webHidden/>
          </w:rPr>
        </w:r>
        <w:r w:rsidR="00132D7B">
          <w:rPr>
            <w:noProof/>
            <w:webHidden/>
          </w:rPr>
          <w:fldChar w:fldCharType="separate"/>
        </w:r>
        <w:r>
          <w:rPr>
            <w:noProof/>
            <w:webHidden/>
          </w:rPr>
          <w:t>11</w:t>
        </w:r>
        <w:r w:rsidR="00132D7B">
          <w:rPr>
            <w:noProof/>
            <w:webHidden/>
          </w:rPr>
          <w:fldChar w:fldCharType="end"/>
        </w:r>
      </w:hyperlink>
    </w:p>
    <w:p w14:paraId="5C38E7ED" w14:textId="455B4974" w:rsidR="00132D7B" w:rsidRDefault="00652100">
      <w:pPr>
        <w:pStyle w:val="TM2"/>
        <w:rPr>
          <w:rFonts w:eastAsiaTheme="minorEastAsia"/>
          <w:noProof/>
          <w:kern w:val="2"/>
          <w:sz w:val="24"/>
          <w:szCs w:val="24"/>
          <w:lang w:eastAsia="fr-FR"/>
          <w14:ligatures w14:val="standardContextual"/>
        </w:rPr>
      </w:pPr>
      <w:hyperlink w:anchor="_Toc181789106" w:history="1">
        <w:r w:rsidR="00132D7B" w:rsidRPr="005C4490">
          <w:rPr>
            <w:rStyle w:val="Lienhypertexte"/>
            <w:rFonts w:ascii="Tahoma" w:hAnsi="Tahoma"/>
            <w:noProof/>
          </w:rPr>
          <w:t>ARTICLE 10.</w:t>
        </w:r>
        <w:r w:rsidR="00132D7B">
          <w:rPr>
            <w:rFonts w:eastAsiaTheme="minorEastAsia"/>
            <w:noProof/>
            <w:kern w:val="2"/>
            <w:sz w:val="24"/>
            <w:szCs w:val="24"/>
            <w:lang w:eastAsia="fr-FR"/>
            <w14:ligatures w14:val="standardContextual"/>
          </w:rPr>
          <w:tab/>
        </w:r>
        <w:r w:rsidR="00132D7B" w:rsidRPr="005C4490">
          <w:rPr>
            <w:rStyle w:val="Lienhypertexte"/>
            <w:noProof/>
          </w:rPr>
          <w:t>Composition</w:t>
        </w:r>
        <w:r w:rsidR="00132D7B">
          <w:rPr>
            <w:noProof/>
            <w:webHidden/>
          </w:rPr>
          <w:tab/>
        </w:r>
        <w:r w:rsidR="00132D7B">
          <w:rPr>
            <w:noProof/>
            <w:webHidden/>
          </w:rPr>
          <w:fldChar w:fldCharType="begin"/>
        </w:r>
        <w:r w:rsidR="00132D7B">
          <w:rPr>
            <w:noProof/>
            <w:webHidden/>
          </w:rPr>
          <w:instrText xml:space="preserve"> PAGEREF _Toc181789106 \h </w:instrText>
        </w:r>
        <w:r w:rsidR="00132D7B">
          <w:rPr>
            <w:noProof/>
            <w:webHidden/>
          </w:rPr>
        </w:r>
        <w:r w:rsidR="00132D7B">
          <w:rPr>
            <w:noProof/>
            <w:webHidden/>
          </w:rPr>
          <w:fldChar w:fldCharType="separate"/>
        </w:r>
        <w:r>
          <w:rPr>
            <w:noProof/>
            <w:webHidden/>
          </w:rPr>
          <w:t>12</w:t>
        </w:r>
        <w:r w:rsidR="00132D7B">
          <w:rPr>
            <w:noProof/>
            <w:webHidden/>
          </w:rPr>
          <w:fldChar w:fldCharType="end"/>
        </w:r>
      </w:hyperlink>
    </w:p>
    <w:p w14:paraId="0E264B0A" w14:textId="40E62159" w:rsidR="00132D7B" w:rsidRDefault="00652100">
      <w:pPr>
        <w:pStyle w:val="TM3"/>
        <w:rPr>
          <w:rFonts w:eastAsiaTheme="minorEastAsia"/>
          <w:noProof/>
          <w:kern w:val="2"/>
          <w:sz w:val="24"/>
          <w:szCs w:val="24"/>
          <w:lang w:eastAsia="fr-FR"/>
          <w14:ligatures w14:val="standardContextual"/>
        </w:rPr>
      </w:pPr>
      <w:hyperlink w:anchor="_Toc181789107" w:history="1">
        <w:r w:rsidR="00132D7B" w:rsidRPr="005C4490">
          <w:rPr>
            <w:rStyle w:val="Lienhypertexte"/>
            <w:noProof/>
          </w:rPr>
          <w:t>10.1 - Cas où le membre est un EPCI à fiscalité propre ou un syndicat mixte non dissous</w:t>
        </w:r>
        <w:r w:rsidR="00132D7B">
          <w:rPr>
            <w:noProof/>
            <w:webHidden/>
          </w:rPr>
          <w:tab/>
        </w:r>
        <w:r w:rsidR="00132D7B">
          <w:rPr>
            <w:noProof/>
            <w:webHidden/>
          </w:rPr>
          <w:fldChar w:fldCharType="begin"/>
        </w:r>
        <w:r w:rsidR="00132D7B">
          <w:rPr>
            <w:noProof/>
            <w:webHidden/>
          </w:rPr>
          <w:instrText xml:space="preserve"> PAGEREF _Toc181789107 \h </w:instrText>
        </w:r>
        <w:r w:rsidR="00132D7B">
          <w:rPr>
            <w:noProof/>
            <w:webHidden/>
          </w:rPr>
        </w:r>
        <w:r w:rsidR="00132D7B">
          <w:rPr>
            <w:noProof/>
            <w:webHidden/>
          </w:rPr>
          <w:fldChar w:fldCharType="separate"/>
        </w:r>
        <w:r>
          <w:rPr>
            <w:noProof/>
            <w:webHidden/>
          </w:rPr>
          <w:t>12</w:t>
        </w:r>
        <w:r w:rsidR="00132D7B">
          <w:rPr>
            <w:noProof/>
            <w:webHidden/>
          </w:rPr>
          <w:fldChar w:fldCharType="end"/>
        </w:r>
      </w:hyperlink>
    </w:p>
    <w:p w14:paraId="6E196D3C" w14:textId="52C64B82" w:rsidR="00132D7B" w:rsidRDefault="00652100">
      <w:pPr>
        <w:pStyle w:val="TM3"/>
        <w:rPr>
          <w:rFonts w:eastAsiaTheme="minorEastAsia"/>
          <w:noProof/>
          <w:kern w:val="2"/>
          <w:sz w:val="24"/>
          <w:szCs w:val="24"/>
          <w:lang w:eastAsia="fr-FR"/>
          <w14:ligatures w14:val="standardContextual"/>
        </w:rPr>
      </w:pPr>
      <w:hyperlink w:anchor="_Toc181789108" w:history="1">
        <w:r w:rsidR="00132D7B" w:rsidRPr="005C4490">
          <w:rPr>
            <w:rStyle w:val="Lienhypertexte"/>
            <w:noProof/>
          </w:rPr>
          <w:t>10.2 - Cas où le membre est une commune</w:t>
        </w:r>
        <w:r w:rsidR="00132D7B">
          <w:rPr>
            <w:noProof/>
            <w:webHidden/>
          </w:rPr>
          <w:tab/>
        </w:r>
        <w:r w:rsidR="00132D7B">
          <w:rPr>
            <w:noProof/>
            <w:webHidden/>
          </w:rPr>
          <w:fldChar w:fldCharType="begin"/>
        </w:r>
        <w:r w:rsidR="00132D7B">
          <w:rPr>
            <w:noProof/>
            <w:webHidden/>
          </w:rPr>
          <w:instrText xml:space="preserve"> PAGEREF _Toc181789108 \h </w:instrText>
        </w:r>
        <w:r w:rsidR="00132D7B">
          <w:rPr>
            <w:noProof/>
            <w:webHidden/>
          </w:rPr>
        </w:r>
        <w:r w:rsidR="00132D7B">
          <w:rPr>
            <w:noProof/>
            <w:webHidden/>
          </w:rPr>
          <w:fldChar w:fldCharType="separate"/>
        </w:r>
        <w:r>
          <w:rPr>
            <w:noProof/>
            <w:webHidden/>
          </w:rPr>
          <w:t>12</w:t>
        </w:r>
        <w:r w:rsidR="00132D7B">
          <w:rPr>
            <w:noProof/>
            <w:webHidden/>
          </w:rPr>
          <w:fldChar w:fldCharType="end"/>
        </w:r>
      </w:hyperlink>
    </w:p>
    <w:p w14:paraId="60809640" w14:textId="191A91C2" w:rsidR="00132D7B" w:rsidRDefault="00652100">
      <w:pPr>
        <w:pStyle w:val="TM3"/>
        <w:rPr>
          <w:rFonts w:eastAsiaTheme="minorEastAsia"/>
          <w:noProof/>
          <w:kern w:val="2"/>
          <w:sz w:val="24"/>
          <w:szCs w:val="24"/>
          <w:lang w:eastAsia="fr-FR"/>
          <w14:ligatures w14:val="standardContextual"/>
        </w:rPr>
      </w:pPr>
      <w:hyperlink w:anchor="_Toc181789109" w:history="1">
        <w:r w:rsidR="00132D7B" w:rsidRPr="005C4490">
          <w:rPr>
            <w:rStyle w:val="Lienhypertexte"/>
            <w:noProof/>
          </w:rPr>
          <w:t>10.3 - COPE regroupant plusieurs membres</w:t>
        </w:r>
        <w:r w:rsidR="00132D7B">
          <w:rPr>
            <w:noProof/>
            <w:webHidden/>
          </w:rPr>
          <w:tab/>
        </w:r>
        <w:r w:rsidR="00132D7B">
          <w:rPr>
            <w:noProof/>
            <w:webHidden/>
          </w:rPr>
          <w:fldChar w:fldCharType="begin"/>
        </w:r>
        <w:r w:rsidR="00132D7B">
          <w:rPr>
            <w:noProof/>
            <w:webHidden/>
          </w:rPr>
          <w:instrText xml:space="preserve"> PAGEREF _Toc181789109 \h </w:instrText>
        </w:r>
        <w:r w:rsidR="00132D7B">
          <w:rPr>
            <w:noProof/>
            <w:webHidden/>
          </w:rPr>
        </w:r>
        <w:r w:rsidR="00132D7B">
          <w:rPr>
            <w:noProof/>
            <w:webHidden/>
          </w:rPr>
          <w:fldChar w:fldCharType="separate"/>
        </w:r>
        <w:r>
          <w:rPr>
            <w:noProof/>
            <w:webHidden/>
          </w:rPr>
          <w:t>12</w:t>
        </w:r>
        <w:r w:rsidR="00132D7B">
          <w:rPr>
            <w:noProof/>
            <w:webHidden/>
          </w:rPr>
          <w:fldChar w:fldCharType="end"/>
        </w:r>
      </w:hyperlink>
    </w:p>
    <w:p w14:paraId="4010EE0A" w14:textId="2FACDEFE" w:rsidR="00132D7B" w:rsidRDefault="00652100">
      <w:pPr>
        <w:pStyle w:val="TM3"/>
        <w:rPr>
          <w:rFonts w:eastAsiaTheme="minorEastAsia"/>
          <w:noProof/>
          <w:kern w:val="2"/>
          <w:sz w:val="24"/>
          <w:szCs w:val="24"/>
          <w:lang w:eastAsia="fr-FR"/>
          <w14:ligatures w14:val="standardContextual"/>
        </w:rPr>
      </w:pPr>
      <w:hyperlink w:anchor="_Toc181789110" w:history="1">
        <w:r w:rsidR="00132D7B" w:rsidRPr="005C4490">
          <w:rPr>
            <w:rStyle w:val="Lienhypertexte"/>
            <w:noProof/>
          </w:rPr>
          <w:t>10.4 –COPE Ressource</w:t>
        </w:r>
        <w:r w:rsidR="00132D7B">
          <w:rPr>
            <w:noProof/>
            <w:webHidden/>
          </w:rPr>
          <w:tab/>
        </w:r>
        <w:r w:rsidR="00132D7B">
          <w:rPr>
            <w:noProof/>
            <w:webHidden/>
          </w:rPr>
          <w:fldChar w:fldCharType="begin"/>
        </w:r>
        <w:r w:rsidR="00132D7B">
          <w:rPr>
            <w:noProof/>
            <w:webHidden/>
          </w:rPr>
          <w:instrText xml:space="preserve"> PAGEREF _Toc181789110 \h </w:instrText>
        </w:r>
        <w:r w:rsidR="00132D7B">
          <w:rPr>
            <w:noProof/>
            <w:webHidden/>
          </w:rPr>
        </w:r>
        <w:r w:rsidR="00132D7B">
          <w:rPr>
            <w:noProof/>
            <w:webHidden/>
          </w:rPr>
          <w:fldChar w:fldCharType="separate"/>
        </w:r>
        <w:r>
          <w:rPr>
            <w:noProof/>
            <w:webHidden/>
          </w:rPr>
          <w:t>13</w:t>
        </w:r>
        <w:r w:rsidR="00132D7B">
          <w:rPr>
            <w:noProof/>
            <w:webHidden/>
          </w:rPr>
          <w:fldChar w:fldCharType="end"/>
        </w:r>
      </w:hyperlink>
    </w:p>
    <w:p w14:paraId="6488D8D6" w14:textId="3B7C5F40" w:rsidR="00132D7B" w:rsidRDefault="00652100">
      <w:pPr>
        <w:pStyle w:val="TM2"/>
        <w:rPr>
          <w:rFonts w:eastAsiaTheme="minorEastAsia"/>
          <w:noProof/>
          <w:kern w:val="2"/>
          <w:sz w:val="24"/>
          <w:szCs w:val="24"/>
          <w:lang w:eastAsia="fr-FR"/>
          <w14:ligatures w14:val="standardContextual"/>
        </w:rPr>
      </w:pPr>
      <w:hyperlink w:anchor="_Toc181789111" w:history="1">
        <w:r w:rsidR="00132D7B" w:rsidRPr="005C4490">
          <w:rPr>
            <w:rStyle w:val="Lienhypertexte"/>
            <w:rFonts w:ascii="Tahoma" w:hAnsi="Tahoma"/>
            <w:noProof/>
          </w:rPr>
          <w:t>ARTICLE 11.</w:t>
        </w:r>
        <w:r w:rsidR="00132D7B">
          <w:rPr>
            <w:rFonts w:eastAsiaTheme="minorEastAsia"/>
            <w:noProof/>
            <w:kern w:val="2"/>
            <w:sz w:val="24"/>
            <w:szCs w:val="24"/>
            <w:lang w:eastAsia="fr-FR"/>
            <w14:ligatures w14:val="standardContextual"/>
          </w:rPr>
          <w:tab/>
        </w:r>
        <w:r w:rsidR="00132D7B" w:rsidRPr="005C4490">
          <w:rPr>
            <w:rStyle w:val="Lienhypertexte"/>
            <w:noProof/>
          </w:rPr>
          <w:t>Présidents et Vice-Présidents de COPE</w:t>
        </w:r>
        <w:r w:rsidR="00132D7B">
          <w:rPr>
            <w:noProof/>
            <w:webHidden/>
          </w:rPr>
          <w:tab/>
        </w:r>
        <w:r w:rsidR="00132D7B">
          <w:rPr>
            <w:noProof/>
            <w:webHidden/>
          </w:rPr>
          <w:fldChar w:fldCharType="begin"/>
        </w:r>
        <w:r w:rsidR="00132D7B">
          <w:rPr>
            <w:noProof/>
            <w:webHidden/>
          </w:rPr>
          <w:instrText xml:space="preserve"> PAGEREF _Toc181789111 \h </w:instrText>
        </w:r>
        <w:r w:rsidR="00132D7B">
          <w:rPr>
            <w:noProof/>
            <w:webHidden/>
          </w:rPr>
        </w:r>
        <w:r w:rsidR="00132D7B">
          <w:rPr>
            <w:noProof/>
            <w:webHidden/>
          </w:rPr>
          <w:fldChar w:fldCharType="separate"/>
        </w:r>
        <w:r>
          <w:rPr>
            <w:noProof/>
            <w:webHidden/>
          </w:rPr>
          <w:t>13</w:t>
        </w:r>
        <w:r w:rsidR="00132D7B">
          <w:rPr>
            <w:noProof/>
            <w:webHidden/>
          </w:rPr>
          <w:fldChar w:fldCharType="end"/>
        </w:r>
      </w:hyperlink>
    </w:p>
    <w:p w14:paraId="70F37676" w14:textId="2FCC7C43" w:rsidR="00132D7B" w:rsidRDefault="00652100">
      <w:pPr>
        <w:pStyle w:val="TM2"/>
        <w:rPr>
          <w:rFonts w:eastAsiaTheme="minorEastAsia"/>
          <w:noProof/>
          <w:kern w:val="2"/>
          <w:sz w:val="24"/>
          <w:szCs w:val="24"/>
          <w:lang w:eastAsia="fr-FR"/>
          <w14:ligatures w14:val="standardContextual"/>
        </w:rPr>
      </w:pPr>
      <w:hyperlink w:anchor="_Toc181789112" w:history="1">
        <w:r w:rsidR="00132D7B" w:rsidRPr="005C4490">
          <w:rPr>
            <w:rStyle w:val="Lienhypertexte"/>
            <w:rFonts w:ascii="Tahoma" w:hAnsi="Tahoma"/>
            <w:noProof/>
          </w:rPr>
          <w:t>ARTICLE 12.</w:t>
        </w:r>
        <w:r w:rsidR="00132D7B">
          <w:rPr>
            <w:rFonts w:eastAsiaTheme="minorEastAsia"/>
            <w:noProof/>
            <w:kern w:val="2"/>
            <w:sz w:val="24"/>
            <w:szCs w:val="24"/>
            <w:lang w:eastAsia="fr-FR"/>
            <w14:ligatures w14:val="standardContextual"/>
          </w:rPr>
          <w:tab/>
        </w:r>
        <w:r w:rsidR="00132D7B" w:rsidRPr="005C4490">
          <w:rPr>
            <w:rStyle w:val="Lienhypertexte"/>
            <w:noProof/>
          </w:rPr>
          <w:t>Principes et compétences</w:t>
        </w:r>
        <w:r w:rsidR="00132D7B">
          <w:rPr>
            <w:noProof/>
            <w:webHidden/>
          </w:rPr>
          <w:tab/>
        </w:r>
        <w:r w:rsidR="00132D7B">
          <w:rPr>
            <w:noProof/>
            <w:webHidden/>
          </w:rPr>
          <w:fldChar w:fldCharType="begin"/>
        </w:r>
        <w:r w:rsidR="00132D7B">
          <w:rPr>
            <w:noProof/>
            <w:webHidden/>
          </w:rPr>
          <w:instrText xml:space="preserve"> PAGEREF _Toc181789112 \h </w:instrText>
        </w:r>
        <w:r w:rsidR="00132D7B">
          <w:rPr>
            <w:noProof/>
            <w:webHidden/>
          </w:rPr>
        </w:r>
        <w:r w:rsidR="00132D7B">
          <w:rPr>
            <w:noProof/>
            <w:webHidden/>
          </w:rPr>
          <w:fldChar w:fldCharType="separate"/>
        </w:r>
        <w:r>
          <w:rPr>
            <w:noProof/>
            <w:webHidden/>
          </w:rPr>
          <w:t>14</w:t>
        </w:r>
        <w:r w:rsidR="00132D7B">
          <w:rPr>
            <w:noProof/>
            <w:webHidden/>
          </w:rPr>
          <w:fldChar w:fldCharType="end"/>
        </w:r>
      </w:hyperlink>
    </w:p>
    <w:p w14:paraId="47147C36" w14:textId="56CF7A80" w:rsidR="00132D7B" w:rsidRDefault="00652100">
      <w:pPr>
        <w:pStyle w:val="TM3"/>
        <w:rPr>
          <w:rFonts w:eastAsiaTheme="minorEastAsia"/>
          <w:noProof/>
          <w:kern w:val="2"/>
          <w:sz w:val="24"/>
          <w:szCs w:val="24"/>
          <w:lang w:eastAsia="fr-FR"/>
          <w14:ligatures w14:val="standardContextual"/>
        </w:rPr>
      </w:pPr>
      <w:hyperlink w:anchor="_Toc181789113" w:history="1">
        <w:r w:rsidR="00132D7B" w:rsidRPr="005C4490">
          <w:rPr>
            <w:rStyle w:val="Lienhypertexte"/>
            <w:noProof/>
          </w:rPr>
          <w:t>12.1 - Attributions</w:t>
        </w:r>
        <w:r w:rsidR="00132D7B">
          <w:rPr>
            <w:noProof/>
            <w:webHidden/>
          </w:rPr>
          <w:tab/>
        </w:r>
        <w:r w:rsidR="00132D7B">
          <w:rPr>
            <w:noProof/>
            <w:webHidden/>
          </w:rPr>
          <w:fldChar w:fldCharType="begin"/>
        </w:r>
        <w:r w:rsidR="00132D7B">
          <w:rPr>
            <w:noProof/>
            <w:webHidden/>
          </w:rPr>
          <w:instrText xml:space="preserve"> PAGEREF _Toc181789113 \h </w:instrText>
        </w:r>
        <w:r w:rsidR="00132D7B">
          <w:rPr>
            <w:noProof/>
            <w:webHidden/>
          </w:rPr>
        </w:r>
        <w:r w:rsidR="00132D7B">
          <w:rPr>
            <w:noProof/>
            <w:webHidden/>
          </w:rPr>
          <w:fldChar w:fldCharType="separate"/>
        </w:r>
        <w:r>
          <w:rPr>
            <w:noProof/>
            <w:webHidden/>
          </w:rPr>
          <w:t>14</w:t>
        </w:r>
        <w:r w:rsidR="00132D7B">
          <w:rPr>
            <w:noProof/>
            <w:webHidden/>
          </w:rPr>
          <w:fldChar w:fldCharType="end"/>
        </w:r>
      </w:hyperlink>
    </w:p>
    <w:p w14:paraId="77EDFA75" w14:textId="14809AC9" w:rsidR="00132D7B" w:rsidRDefault="00652100">
      <w:pPr>
        <w:pStyle w:val="TM3"/>
        <w:rPr>
          <w:rFonts w:eastAsiaTheme="minorEastAsia"/>
          <w:noProof/>
          <w:kern w:val="2"/>
          <w:sz w:val="24"/>
          <w:szCs w:val="24"/>
          <w:lang w:eastAsia="fr-FR"/>
          <w14:ligatures w14:val="standardContextual"/>
        </w:rPr>
      </w:pPr>
      <w:hyperlink w:anchor="_Toc181789114" w:history="1">
        <w:r w:rsidR="00132D7B" w:rsidRPr="005C4490">
          <w:rPr>
            <w:rStyle w:val="Lienhypertexte"/>
            <w:noProof/>
          </w:rPr>
          <w:t>12.2 - Comptabilité analytique</w:t>
        </w:r>
        <w:r w:rsidR="00132D7B">
          <w:rPr>
            <w:noProof/>
            <w:webHidden/>
          </w:rPr>
          <w:tab/>
        </w:r>
        <w:r w:rsidR="00132D7B">
          <w:rPr>
            <w:noProof/>
            <w:webHidden/>
          </w:rPr>
          <w:fldChar w:fldCharType="begin"/>
        </w:r>
        <w:r w:rsidR="00132D7B">
          <w:rPr>
            <w:noProof/>
            <w:webHidden/>
          </w:rPr>
          <w:instrText xml:space="preserve"> PAGEREF _Toc181789114 \h </w:instrText>
        </w:r>
        <w:r w:rsidR="00132D7B">
          <w:rPr>
            <w:noProof/>
            <w:webHidden/>
          </w:rPr>
        </w:r>
        <w:r w:rsidR="00132D7B">
          <w:rPr>
            <w:noProof/>
            <w:webHidden/>
          </w:rPr>
          <w:fldChar w:fldCharType="separate"/>
        </w:r>
        <w:r>
          <w:rPr>
            <w:noProof/>
            <w:webHidden/>
          </w:rPr>
          <w:t>15</w:t>
        </w:r>
        <w:r w:rsidR="00132D7B">
          <w:rPr>
            <w:noProof/>
            <w:webHidden/>
          </w:rPr>
          <w:fldChar w:fldCharType="end"/>
        </w:r>
      </w:hyperlink>
    </w:p>
    <w:p w14:paraId="7FAE4858" w14:textId="4922A42A" w:rsidR="00132D7B" w:rsidRDefault="00652100">
      <w:pPr>
        <w:pStyle w:val="TM3"/>
        <w:rPr>
          <w:rFonts w:eastAsiaTheme="minorEastAsia"/>
          <w:noProof/>
          <w:kern w:val="2"/>
          <w:sz w:val="24"/>
          <w:szCs w:val="24"/>
          <w:lang w:eastAsia="fr-FR"/>
          <w14:ligatures w14:val="standardContextual"/>
        </w:rPr>
      </w:pPr>
      <w:hyperlink w:anchor="_Toc181789115" w:history="1">
        <w:r w:rsidR="00132D7B" w:rsidRPr="005C4490">
          <w:rPr>
            <w:rStyle w:val="Lienhypertexte"/>
            <w:noProof/>
          </w:rPr>
          <w:t>12.3 - Conciliation</w:t>
        </w:r>
        <w:r w:rsidR="00132D7B">
          <w:rPr>
            <w:noProof/>
            <w:webHidden/>
          </w:rPr>
          <w:tab/>
        </w:r>
        <w:r w:rsidR="00132D7B">
          <w:rPr>
            <w:noProof/>
            <w:webHidden/>
          </w:rPr>
          <w:fldChar w:fldCharType="begin"/>
        </w:r>
        <w:r w:rsidR="00132D7B">
          <w:rPr>
            <w:noProof/>
            <w:webHidden/>
          </w:rPr>
          <w:instrText xml:space="preserve"> PAGEREF _Toc181789115 \h </w:instrText>
        </w:r>
        <w:r w:rsidR="00132D7B">
          <w:rPr>
            <w:noProof/>
            <w:webHidden/>
          </w:rPr>
        </w:r>
        <w:r w:rsidR="00132D7B">
          <w:rPr>
            <w:noProof/>
            <w:webHidden/>
          </w:rPr>
          <w:fldChar w:fldCharType="separate"/>
        </w:r>
        <w:r>
          <w:rPr>
            <w:noProof/>
            <w:webHidden/>
          </w:rPr>
          <w:t>15</w:t>
        </w:r>
        <w:r w:rsidR="00132D7B">
          <w:rPr>
            <w:noProof/>
            <w:webHidden/>
          </w:rPr>
          <w:fldChar w:fldCharType="end"/>
        </w:r>
      </w:hyperlink>
    </w:p>
    <w:p w14:paraId="5C1A6342" w14:textId="26142B60" w:rsidR="00132D7B" w:rsidRDefault="00652100">
      <w:pPr>
        <w:pStyle w:val="TM2"/>
        <w:rPr>
          <w:rFonts w:eastAsiaTheme="minorEastAsia"/>
          <w:noProof/>
          <w:kern w:val="2"/>
          <w:sz w:val="24"/>
          <w:szCs w:val="24"/>
          <w:lang w:eastAsia="fr-FR"/>
          <w14:ligatures w14:val="standardContextual"/>
        </w:rPr>
      </w:pPr>
      <w:hyperlink w:anchor="_Toc181789116" w:history="1">
        <w:r w:rsidR="00132D7B" w:rsidRPr="005C4490">
          <w:rPr>
            <w:rStyle w:val="Lienhypertexte"/>
            <w:rFonts w:ascii="Tahoma" w:hAnsi="Tahoma"/>
            <w:noProof/>
          </w:rPr>
          <w:t>ARTICLE 13.</w:t>
        </w:r>
        <w:r w:rsidR="00132D7B">
          <w:rPr>
            <w:rFonts w:eastAsiaTheme="minorEastAsia"/>
            <w:noProof/>
            <w:kern w:val="2"/>
            <w:sz w:val="24"/>
            <w:szCs w:val="24"/>
            <w:lang w:eastAsia="fr-FR"/>
            <w14:ligatures w14:val="standardContextual"/>
          </w:rPr>
          <w:tab/>
        </w:r>
        <w:r w:rsidR="00132D7B" w:rsidRPr="005C4490">
          <w:rPr>
            <w:rStyle w:val="Lienhypertexte"/>
            <w:noProof/>
          </w:rPr>
          <w:t>Réunions</w:t>
        </w:r>
        <w:r w:rsidR="00132D7B">
          <w:rPr>
            <w:noProof/>
            <w:webHidden/>
          </w:rPr>
          <w:tab/>
        </w:r>
        <w:r w:rsidR="00132D7B">
          <w:rPr>
            <w:noProof/>
            <w:webHidden/>
          </w:rPr>
          <w:fldChar w:fldCharType="begin"/>
        </w:r>
        <w:r w:rsidR="00132D7B">
          <w:rPr>
            <w:noProof/>
            <w:webHidden/>
          </w:rPr>
          <w:instrText xml:space="preserve"> PAGEREF _Toc181789116 \h </w:instrText>
        </w:r>
        <w:r w:rsidR="00132D7B">
          <w:rPr>
            <w:noProof/>
            <w:webHidden/>
          </w:rPr>
        </w:r>
        <w:r w:rsidR="00132D7B">
          <w:rPr>
            <w:noProof/>
            <w:webHidden/>
          </w:rPr>
          <w:fldChar w:fldCharType="separate"/>
        </w:r>
        <w:r>
          <w:rPr>
            <w:noProof/>
            <w:webHidden/>
          </w:rPr>
          <w:t>15</w:t>
        </w:r>
        <w:r w:rsidR="00132D7B">
          <w:rPr>
            <w:noProof/>
            <w:webHidden/>
          </w:rPr>
          <w:fldChar w:fldCharType="end"/>
        </w:r>
      </w:hyperlink>
    </w:p>
    <w:p w14:paraId="7B5ECE96" w14:textId="58374A74" w:rsidR="00132D7B" w:rsidRDefault="00652100">
      <w:pPr>
        <w:pStyle w:val="TM3"/>
        <w:rPr>
          <w:rFonts w:eastAsiaTheme="minorEastAsia"/>
          <w:noProof/>
          <w:kern w:val="2"/>
          <w:sz w:val="24"/>
          <w:szCs w:val="24"/>
          <w:lang w:eastAsia="fr-FR"/>
          <w14:ligatures w14:val="standardContextual"/>
        </w:rPr>
      </w:pPr>
      <w:hyperlink w:anchor="_Toc181789117" w:history="1">
        <w:r w:rsidR="00132D7B" w:rsidRPr="005C4490">
          <w:rPr>
            <w:rStyle w:val="Lienhypertexte"/>
            <w:noProof/>
          </w:rPr>
          <w:t>13.1 - Périodicité et convocations</w:t>
        </w:r>
        <w:r w:rsidR="00132D7B">
          <w:rPr>
            <w:noProof/>
            <w:webHidden/>
          </w:rPr>
          <w:tab/>
        </w:r>
        <w:r w:rsidR="00132D7B">
          <w:rPr>
            <w:noProof/>
            <w:webHidden/>
          </w:rPr>
          <w:fldChar w:fldCharType="begin"/>
        </w:r>
        <w:r w:rsidR="00132D7B">
          <w:rPr>
            <w:noProof/>
            <w:webHidden/>
          </w:rPr>
          <w:instrText xml:space="preserve"> PAGEREF _Toc181789117 \h </w:instrText>
        </w:r>
        <w:r w:rsidR="00132D7B">
          <w:rPr>
            <w:noProof/>
            <w:webHidden/>
          </w:rPr>
        </w:r>
        <w:r w:rsidR="00132D7B">
          <w:rPr>
            <w:noProof/>
            <w:webHidden/>
          </w:rPr>
          <w:fldChar w:fldCharType="separate"/>
        </w:r>
        <w:r>
          <w:rPr>
            <w:noProof/>
            <w:webHidden/>
          </w:rPr>
          <w:t>15</w:t>
        </w:r>
        <w:r w:rsidR="00132D7B">
          <w:rPr>
            <w:noProof/>
            <w:webHidden/>
          </w:rPr>
          <w:fldChar w:fldCharType="end"/>
        </w:r>
      </w:hyperlink>
    </w:p>
    <w:p w14:paraId="7F285B1B" w14:textId="3C70FE10" w:rsidR="00132D7B" w:rsidRDefault="00652100">
      <w:pPr>
        <w:pStyle w:val="TM3"/>
        <w:rPr>
          <w:rFonts w:eastAsiaTheme="minorEastAsia"/>
          <w:noProof/>
          <w:kern w:val="2"/>
          <w:sz w:val="24"/>
          <w:szCs w:val="24"/>
          <w:lang w:eastAsia="fr-FR"/>
          <w14:ligatures w14:val="standardContextual"/>
        </w:rPr>
      </w:pPr>
      <w:hyperlink w:anchor="_Toc181789118" w:history="1">
        <w:r w:rsidR="00132D7B" w:rsidRPr="005C4490">
          <w:rPr>
            <w:rStyle w:val="Lienhypertexte"/>
            <w:noProof/>
          </w:rPr>
          <w:t>13.2 - Tenue des réunions</w:t>
        </w:r>
        <w:r w:rsidR="00132D7B">
          <w:rPr>
            <w:noProof/>
            <w:webHidden/>
          </w:rPr>
          <w:tab/>
        </w:r>
        <w:r w:rsidR="00132D7B">
          <w:rPr>
            <w:noProof/>
            <w:webHidden/>
          </w:rPr>
          <w:fldChar w:fldCharType="begin"/>
        </w:r>
        <w:r w:rsidR="00132D7B">
          <w:rPr>
            <w:noProof/>
            <w:webHidden/>
          </w:rPr>
          <w:instrText xml:space="preserve"> PAGEREF _Toc181789118 \h </w:instrText>
        </w:r>
        <w:r w:rsidR="00132D7B">
          <w:rPr>
            <w:noProof/>
            <w:webHidden/>
          </w:rPr>
        </w:r>
        <w:r w:rsidR="00132D7B">
          <w:rPr>
            <w:noProof/>
            <w:webHidden/>
          </w:rPr>
          <w:fldChar w:fldCharType="separate"/>
        </w:r>
        <w:r>
          <w:rPr>
            <w:noProof/>
            <w:webHidden/>
          </w:rPr>
          <w:t>16</w:t>
        </w:r>
        <w:r w:rsidR="00132D7B">
          <w:rPr>
            <w:noProof/>
            <w:webHidden/>
          </w:rPr>
          <w:fldChar w:fldCharType="end"/>
        </w:r>
      </w:hyperlink>
    </w:p>
    <w:p w14:paraId="4A3C1C82" w14:textId="161BDFC6" w:rsidR="00132D7B" w:rsidRDefault="00652100">
      <w:pPr>
        <w:pStyle w:val="TM3"/>
        <w:rPr>
          <w:rFonts w:eastAsiaTheme="minorEastAsia"/>
          <w:noProof/>
          <w:kern w:val="2"/>
          <w:sz w:val="24"/>
          <w:szCs w:val="24"/>
          <w:lang w:eastAsia="fr-FR"/>
          <w14:ligatures w14:val="standardContextual"/>
        </w:rPr>
      </w:pPr>
      <w:hyperlink w:anchor="_Toc181789119" w:history="1">
        <w:r w:rsidR="00132D7B" w:rsidRPr="005C4490">
          <w:rPr>
            <w:rStyle w:val="Lienhypertexte"/>
            <w:noProof/>
          </w:rPr>
          <w:t>13.3 - Décisions et organisation</w:t>
        </w:r>
        <w:r w:rsidR="00132D7B">
          <w:rPr>
            <w:noProof/>
            <w:webHidden/>
          </w:rPr>
          <w:tab/>
        </w:r>
        <w:r w:rsidR="00132D7B">
          <w:rPr>
            <w:noProof/>
            <w:webHidden/>
          </w:rPr>
          <w:fldChar w:fldCharType="begin"/>
        </w:r>
        <w:r w:rsidR="00132D7B">
          <w:rPr>
            <w:noProof/>
            <w:webHidden/>
          </w:rPr>
          <w:instrText xml:space="preserve"> PAGEREF _Toc181789119 \h </w:instrText>
        </w:r>
        <w:r w:rsidR="00132D7B">
          <w:rPr>
            <w:noProof/>
            <w:webHidden/>
          </w:rPr>
        </w:r>
        <w:r w:rsidR="00132D7B">
          <w:rPr>
            <w:noProof/>
            <w:webHidden/>
          </w:rPr>
          <w:fldChar w:fldCharType="separate"/>
        </w:r>
        <w:r>
          <w:rPr>
            <w:noProof/>
            <w:webHidden/>
          </w:rPr>
          <w:t>16</w:t>
        </w:r>
        <w:r w:rsidR="00132D7B">
          <w:rPr>
            <w:noProof/>
            <w:webHidden/>
          </w:rPr>
          <w:fldChar w:fldCharType="end"/>
        </w:r>
      </w:hyperlink>
    </w:p>
    <w:p w14:paraId="7F1E913F" w14:textId="14597EDF" w:rsidR="00132D7B" w:rsidRDefault="00652100">
      <w:pPr>
        <w:pStyle w:val="TM3"/>
        <w:rPr>
          <w:rFonts w:eastAsiaTheme="minorEastAsia"/>
          <w:noProof/>
          <w:kern w:val="2"/>
          <w:sz w:val="24"/>
          <w:szCs w:val="24"/>
          <w:lang w:eastAsia="fr-FR"/>
          <w14:ligatures w14:val="standardContextual"/>
        </w:rPr>
      </w:pPr>
      <w:hyperlink w:anchor="_Toc181789120" w:history="1">
        <w:r w:rsidR="00132D7B" w:rsidRPr="005C4490">
          <w:rPr>
            <w:rStyle w:val="Lienhypertexte"/>
            <w:noProof/>
          </w:rPr>
          <w:t>13.4 - Commissions thématiques</w:t>
        </w:r>
        <w:r w:rsidR="00132D7B">
          <w:rPr>
            <w:noProof/>
            <w:webHidden/>
          </w:rPr>
          <w:tab/>
        </w:r>
        <w:r w:rsidR="00132D7B">
          <w:rPr>
            <w:noProof/>
            <w:webHidden/>
          </w:rPr>
          <w:fldChar w:fldCharType="begin"/>
        </w:r>
        <w:r w:rsidR="00132D7B">
          <w:rPr>
            <w:noProof/>
            <w:webHidden/>
          </w:rPr>
          <w:instrText xml:space="preserve"> PAGEREF _Toc181789120 \h </w:instrText>
        </w:r>
        <w:r w:rsidR="00132D7B">
          <w:rPr>
            <w:noProof/>
            <w:webHidden/>
          </w:rPr>
        </w:r>
        <w:r w:rsidR="00132D7B">
          <w:rPr>
            <w:noProof/>
            <w:webHidden/>
          </w:rPr>
          <w:fldChar w:fldCharType="separate"/>
        </w:r>
        <w:r>
          <w:rPr>
            <w:noProof/>
            <w:webHidden/>
          </w:rPr>
          <w:t>16</w:t>
        </w:r>
        <w:r w:rsidR="00132D7B">
          <w:rPr>
            <w:noProof/>
            <w:webHidden/>
          </w:rPr>
          <w:fldChar w:fldCharType="end"/>
        </w:r>
      </w:hyperlink>
    </w:p>
    <w:p w14:paraId="52B71EEA" w14:textId="60B2ABAF"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121" w:history="1">
        <w:r w:rsidR="00132D7B" w:rsidRPr="005C4490">
          <w:rPr>
            <w:rStyle w:val="Lienhypertexte"/>
          </w:rPr>
          <w:t>TITRE IV.</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ORGANE POUR LES COMPETENCES 1, 2, 3 et 5 : LE TERRITOIRE</w:t>
        </w:r>
        <w:r w:rsidR="00132D7B">
          <w:rPr>
            <w:webHidden/>
          </w:rPr>
          <w:tab/>
        </w:r>
        <w:r w:rsidR="00132D7B">
          <w:rPr>
            <w:webHidden/>
          </w:rPr>
          <w:fldChar w:fldCharType="begin"/>
        </w:r>
        <w:r w:rsidR="00132D7B">
          <w:rPr>
            <w:webHidden/>
          </w:rPr>
          <w:instrText xml:space="preserve"> PAGEREF _Toc181789121 \h </w:instrText>
        </w:r>
        <w:r w:rsidR="00132D7B">
          <w:rPr>
            <w:webHidden/>
          </w:rPr>
        </w:r>
        <w:r w:rsidR="00132D7B">
          <w:rPr>
            <w:webHidden/>
          </w:rPr>
          <w:fldChar w:fldCharType="separate"/>
        </w:r>
        <w:r>
          <w:rPr>
            <w:webHidden/>
          </w:rPr>
          <w:t>17</w:t>
        </w:r>
        <w:r w:rsidR="00132D7B">
          <w:rPr>
            <w:webHidden/>
          </w:rPr>
          <w:fldChar w:fldCharType="end"/>
        </w:r>
      </w:hyperlink>
    </w:p>
    <w:p w14:paraId="5629C8C1" w14:textId="333CA96A" w:rsidR="00132D7B" w:rsidRDefault="00652100">
      <w:pPr>
        <w:pStyle w:val="TM2"/>
        <w:rPr>
          <w:rFonts w:eastAsiaTheme="minorEastAsia"/>
          <w:noProof/>
          <w:kern w:val="2"/>
          <w:sz w:val="24"/>
          <w:szCs w:val="24"/>
          <w:lang w:eastAsia="fr-FR"/>
          <w14:ligatures w14:val="standardContextual"/>
        </w:rPr>
      </w:pPr>
      <w:hyperlink w:anchor="_Toc181789122" w:history="1">
        <w:r w:rsidR="00132D7B" w:rsidRPr="005C4490">
          <w:rPr>
            <w:rStyle w:val="Lienhypertexte"/>
            <w:rFonts w:ascii="Tahoma" w:hAnsi="Tahoma"/>
            <w:noProof/>
          </w:rPr>
          <w:t>ARTICLE 14.</w:t>
        </w:r>
        <w:r w:rsidR="00132D7B">
          <w:rPr>
            <w:rFonts w:eastAsiaTheme="minorEastAsia"/>
            <w:noProof/>
            <w:kern w:val="2"/>
            <w:sz w:val="24"/>
            <w:szCs w:val="24"/>
            <w:lang w:eastAsia="fr-FR"/>
            <w14:ligatures w14:val="standardContextual"/>
          </w:rPr>
          <w:tab/>
        </w:r>
        <w:r w:rsidR="00132D7B" w:rsidRPr="005C4490">
          <w:rPr>
            <w:rStyle w:val="Lienhypertexte"/>
            <w:noProof/>
          </w:rPr>
          <w:t>Constitution</w:t>
        </w:r>
        <w:r w:rsidR="00132D7B">
          <w:rPr>
            <w:noProof/>
            <w:webHidden/>
          </w:rPr>
          <w:tab/>
        </w:r>
        <w:r w:rsidR="00132D7B">
          <w:rPr>
            <w:noProof/>
            <w:webHidden/>
          </w:rPr>
          <w:fldChar w:fldCharType="begin"/>
        </w:r>
        <w:r w:rsidR="00132D7B">
          <w:rPr>
            <w:noProof/>
            <w:webHidden/>
          </w:rPr>
          <w:instrText xml:space="preserve"> PAGEREF _Toc181789122 \h </w:instrText>
        </w:r>
        <w:r w:rsidR="00132D7B">
          <w:rPr>
            <w:noProof/>
            <w:webHidden/>
          </w:rPr>
        </w:r>
        <w:r w:rsidR="00132D7B">
          <w:rPr>
            <w:noProof/>
            <w:webHidden/>
          </w:rPr>
          <w:fldChar w:fldCharType="separate"/>
        </w:r>
        <w:r>
          <w:rPr>
            <w:noProof/>
            <w:webHidden/>
          </w:rPr>
          <w:t>17</w:t>
        </w:r>
        <w:r w:rsidR="00132D7B">
          <w:rPr>
            <w:noProof/>
            <w:webHidden/>
          </w:rPr>
          <w:fldChar w:fldCharType="end"/>
        </w:r>
      </w:hyperlink>
    </w:p>
    <w:p w14:paraId="1C077479" w14:textId="53C3DA66" w:rsidR="00132D7B" w:rsidRDefault="00652100">
      <w:pPr>
        <w:pStyle w:val="TM3"/>
        <w:rPr>
          <w:rFonts w:eastAsiaTheme="minorEastAsia"/>
          <w:noProof/>
          <w:kern w:val="2"/>
          <w:sz w:val="24"/>
          <w:szCs w:val="24"/>
          <w:lang w:eastAsia="fr-FR"/>
          <w14:ligatures w14:val="standardContextual"/>
        </w:rPr>
      </w:pPr>
      <w:hyperlink w:anchor="_Toc181789123" w:history="1">
        <w:r w:rsidR="00132D7B" w:rsidRPr="005C4490">
          <w:rPr>
            <w:rStyle w:val="Lienhypertexte"/>
            <w:noProof/>
          </w:rPr>
          <w:t>14.1 - Neuf Territoires</w:t>
        </w:r>
        <w:r w:rsidR="00132D7B">
          <w:rPr>
            <w:noProof/>
            <w:webHidden/>
          </w:rPr>
          <w:tab/>
        </w:r>
        <w:r w:rsidR="00132D7B">
          <w:rPr>
            <w:noProof/>
            <w:webHidden/>
          </w:rPr>
          <w:fldChar w:fldCharType="begin"/>
        </w:r>
        <w:r w:rsidR="00132D7B">
          <w:rPr>
            <w:noProof/>
            <w:webHidden/>
          </w:rPr>
          <w:instrText xml:space="preserve"> PAGEREF _Toc181789123 \h </w:instrText>
        </w:r>
        <w:r w:rsidR="00132D7B">
          <w:rPr>
            <w:noProof/>
            <w:webHidden/>
          </w:rPr>
        </w:r>
        <w:r w:rsidR="00132D7B">
          <w:rPr>
            <w:noProof/>
            <w:webHidden/>
          </w:rPr>
          <w:fldChar w:fldCharType="separate"/>
        </w:r>
        <w:r>
          <w:rPr>
            <w:noProof/>
            <w:webHidden/>
          </w:rPr>
          <w:t>17</w:t>
        </w:r>
        <w:r w:rsidR="00132D7B">
          <w:rPr>
            <w:noProof/>
            <w:webHidden/>
          </w:rPr>
          <w:fldChar w:fldCharType="end"/>
        </w:r>
      </w:hyperlink>
    </w:p>
    <w:p w14:paraId="650C100F" w14:textId="25341AF8" w:rsidR="00132D7B" w:rsidRDefault="00652100">
      <w:pPr>
        <w:pStyle w:val="TM3"/>
        <w:rPr>
          <w:rFonts w:eastAsiaTheme="minorEastAsia"/>
          <w:noProof/>
          <w:kern w:val="2"/>
          <w:sz w:val="24"/>
          <w:szCs w:val="24"/>
          <w:lang w:eastAsia="fr-FR"/>
          <w14:ligatures w14:val="standardContextual"/>
        </w:rPr>
      </w:pPr>
      <w:hyperlink w:anchor="_Toc181789124" w:history="1">
        <w:r w:rsidR="00132D7B" w:rsidRPr="005C4490">
          <w:rPr>
            <w:rStyle w:val="Lienhypertexte"/>
            <w:noProof/>
          </w:rPr>
          <w:t>14.2 - Territoires supplémentaires en cas de COPE dont la population dépasserait 50 000 habitants</w:t>
        </w:r>
        <w:r w:rsidR="00132D7B">
          <w:rPr>
            <w:noProof/>
            <w:webHidden/>
          </w:rPr>
          <w:tab/>
        </w:r>
        <w:r w:rsidR="00132D7B">
          <w:rPr>
            <w:noProof/>
            <w:webHidden/>
          </w:rPr>
          <w:fldChar w:fldCharType="begin"/>
        </w:r>
        <w:r w:rsidR="00132D7B">
          <w:rPr>
            <w:noProof/>
            <w:webHidden/>
          </w:rPr>
          <w:instrText xml:space="preserve"> PAGEREF _Toc181789124 \h </w:instrText>
        </w:r>
        <w:r w:rsidR="00132D7B">
          <w:rPr>
            <w:noProof/>
            <w:webHidden/>
          </w:rPr>
        </w:r>
        <w:r w:rsidR="00132D7B">
          <w:rPr>
            <w:noProof/>
            <w:webHidden/>
          </w:rPr>
          <w:fldChar w:fldCharType="separate"/>
        </w:r>
        <w:r>
          <w:rPr>
            <w:noProof/>
            <w:webHidden/>
          </w:rPr>
          <w:t>17</w:t>
        </w:r>
        <w:r w:rsidR="00132D7B">
          <w:rPr>
            <w:noProof/>
            <w:webHidden/>
          </w:rPr>
          <w:fldChar w:fldCharType="end"/>
        </w:r>
      </w:hyperlink>
    </w:p>
    <w:p w14:paraId="1AD101F1" w14:textId="76C39EB9" w:rsidR="00132D7B" w:rsidRDefault="00652100">
      <w:pPr>
        <w:pStyle w:val="TM3"/>
        <w:rPr>
          <w:rFonts w:eastAsiaTheme="minorEastAsia"/>
          <w:noProof/>
          <w:kern w:val="2"/>
          <w:sz w:val="24"/>
          <w:szCs w:val="24"/>
          <w:lang w:eastAsia="fr-FR"/>
          <w14:ligatures w14:val="standardContextual"/>
        </w:rPr>
      </w:pPr>
      <w:hyperlink w:anchor="_Toc181789125" w:history="1">
        <w:r w:rsidR="00132D7B" w:rsidRPr="005C4490">
          <w:rPr>
            <w:rStyle w:val="Lienhypertexte"/>
            <w:noProof/>
          </w:rPr>
          <w:t>14.3 - Fusion de Territoires</w:t>
        </w:r>
        <w:r w:rsidR="00132D7B">
          <w:rPr>
            <w:noProof/>
            <w:webHidden/>
          </w:rPr>
          <w:tab/>
        </w:r>
        <w:r w:rsidR="00132D7B">
          <w:rPr>
            <w:noProof/>
            <w:webHidden/>
          </w:rPr>
          <w:fldChar w:fldCharType="begin"/>
        </w:r>
        <w:r w:rsidR="00132D7B">
          <w:rPr>
            <w:noProof/>
            <w:webHidden/>
          </w:rPr>
          <w:instrText xml:space="preserve"> PAGEREF _Toc181789125 \h </w:instrText>
        </w:r>
        <w:r w:rsidR="00132D7B">
          <w:rPr>
            <w:noProof/>
            <w:webHidden/>
          </w:rPr>
        </w:r>
        <w:r w:rsidR="00132D7B">
          <w:rPr>
            <w:noProof/>
            <w:webHidden/>
          </w:rPr>
          <w:fldChar w:fldCharType="separate"/>
        </w:r>
        <w:r>
          <w:rPr>
            <w:noProof/>
            <w:webHidden/>
          </w:rPr>
          <w:t>17</w:t>
        </w:r>
        <w:r w:rsidR="00132D7B">
          <w:rPr>
            <w:noProof/>
            <w:webHidden/>
          </w:rPr>
          <w:fldChar w:fldCharType="end"/>
        </w:r>
      </w:hyperlink>
    </w:p>
    <w:p w14:paraId="5F444301" w14:textId="12AEC47B" w:rsidR="00132D7B" w:rsidRDefault="00652100">
      <w:pPr>
        <w:pStyle w:val="TM3"/>
        <w:rPr>
          <w:rFonts w:eastAsiaTheme="minorEastAsia"/>
          <w:noProof/>
          <w:kern w:val="2"/>
          <w:sz w:val="24"/>
          <w:szCs w:val="24"/>
          <w:lang w:eastAsia="fr-FR"/>
          <w14:ligatures w14:val="standardContextual"/>
        </w:rPr>
      </w:pPr>
      <w:hyperlink w:anchor="_Toc181789126" w:history="1">
        <w:r w:rsidR="00132D7B" w:rsidRPr="005C4490">
          <w:rPr>
            <w:rStyle w:val="Lienhypertexte"/>
            <w:noProof/>
          </w:rPr>
          <w:t>14.4 - Regroupement temporaire</w:t>
        </w:r>
        <w:r w:rsidR="00132D7B">
          <w:rPr>
            <w:noProof/>
            <w:webHidden/>
          </w:rPr>
          <w:tab/>
        </w:r>
        <w:r w:rsidR="00132D7B">
          <w:rPr>
            <w:noProof/>
            <w:webHidden/>
          </w:rPr>
          <w:fldChar w:fldCharType="begin"/>
        </w:r>
        <w:r w:rsidR="00132D7B">
          <w:rPr>
            <w:noProof/>
            <w:webHidden/>
          </w:rPr>
          <w:instrText xml:space="preserve"> PAGEREF _Toc181789126 \h </w:instrText>
        </w:r>
        <w:r w:rsidR="00132D7B">
          <w:rPr>
            <w:noProof/>
            <w:webHidden/>
          </w:rPr>
        </w:r>
        <w:r w:rsidR="00132D7B">
          <w:rPr>
            <w:noProof/>
            <w:webHidden/>
          </w:rPr>
          <w:fldChar w:fldCharType="separate"/>
        </w:r>
        <w:r>
          <w:rPr>
            <w:noProof/>
            <w:webHidden/>
          </w:rPr>
          <w:t>17</w:t>
        </w:r>
        <w:r w:rsidR="00132D7B">
          <w:rPr>
            <w:noProof/>
            <w:webHidden/>
          </w:rPr>
          <w:fldChar w:fldCharType="end"/>
        </w:r>
      </w:hyperlink>
    </w:p>
    <w:p w14:paraId="58CB7001" w14:textId="01885E03" w:rsidR="00132D7B" w:rsidRDefault="00652100">
      <w:pPr>
        <w:pStyle w:val="TM3"/>
        <w:rPr>
          <w:rFonts w:eastAsiaTheme="minorEastAsia"/>
          <w:noProof/>
          <w:kern w:val="2"/>
          <w:sz w:val="24"/>
          <w:szCs w:val="24"/>
          <w:lang w:eastAsia="fr-FR"/>
          <w14:ligatures w14:val="standardContextual"/>
        </w:rPr>
      </w:pPr>
      <w:hyperlink w:anchor="_Toc181789127" w:history="1">
        <w:r w:rsidR="00132D7B" w:rsidRPr="005C4490">
          <w:rPr>
            <w:rStyle w:val="Lienhypertexte"/>
            <w:noProof/>
          </w:rPr>
          <w:t>14.5 - Modification de Territoires</w:t>
        </w:r>
        <w:r w:rsidR="00132D7B">
          <w:rPr>
            <w:noProof/>
            <w:webHidden/>
          </w:rPr>
          <w:tab/>
        </w:r>
        <w:r w:rsidR="00132D7B">
          <w:rPr>
            <w:noProof/>
            <w:webHidden/>
          </w:rPr>
          <w:fldChar w:fldCharType="begin"/>
        </w:r>
        <w:r w:rsidR="00132D7B">
          <w:rPr>
            <w:noProof/>
            <w:webHidden/>
          </w:rPr>
          <w:instrText xml:space="preserve"> PAGEREF _Toc181789127 \h </w:instrText>
        </w:r>
        <w:r w:rsidR="00132D7B">
          <w:rPr>
            <w:noProof/>
            <w:webHidden/>
          </w:rPr>
        </w:r>
        <w:r w:rsidR="00132D7B">
          <w:rPr>
            <w:noProof/>
            <w:webHidden/>
          </w:rPr>
          <w:fldChar w:fldCharType="separate"/>
        </w:r>
        <w:r>
          <w:rPr>
            <w:noProof/>
            <w:webHidden/>
          </w:rPr>
          <w:t>18</w:t>
        </w:r>
        <w:r w:rsidR="00132D7B">
          <w:rPr>
            <w:noProof/>
            <w:webHidden/>
          </w:rPr>
          <w:fldChar w:fldCharType="end"/>
        </w:r>
      </w:hyperlink>
    </w:p>
    <w:p w14:paraId="0F94ACC2" w14:textId="650B1399" w:rsidR="00132D7B" w:rsidRDefault="00652100">
      <w:pPr>
        <w:pStyle w:val="TM3"/>
        <w:rPr>
          <w:rFonts w:eastAsiaTheme="minorEastAsia"/>
          <w:noProof/>
          <w:kern w:val="2"/>
          <w:sz w:val="24"/>
          <w:szCs w:val="24"/>
          <w:lang w:eastAsia="fr-FR"/>
          <w14:ligatures w14:val="standardContextual"/>
        </w:rPr>
      </w:pPr>
      <w:hyperlink w:anchor="_Toc181789128" w:history="1">
        <w:r w:rsidR="00132D7B" w:rsidRPr="005C4490">
          <w:rPr>
            <w:rStyle w:val="Lienhypertexte"/>
            <w:noProof/>
          </w:rPr>
          <w:t>14.6– Création d’un nouveau Territoire</w:t>
        </w:r>
        <w:r w:rsidR="00132D7B">
          <w:rPr>
            <w:noProof/>
            <w:webHidden/>
          </w:rPr>
          <w:tab/>
        </w:r>
        <w:r w:rsidR="00132D7B">
          <w:rPr>
            <w:noProof/>
            <w:webHidden/>
          </w:rPr>
          <w:fldChar w:fldCharType="begin"/>
        </w:r>
        <w:r w:rsidR="00132D7B">
          <w:rPr>
            <w:noProof/>
            <w:webHidden/>
          </w:rPr>
          <w:instrText xml:space="preserve"> PAGEREF _Toc181789128 \h </w:instrText>
        </w:r>
        <w:r w:rsidR="00132D7B">
          <w:rPr>
            <w:noProof/>
            <w:webHidden/>
          </w:rPr>
        </w:r>
        <w:r w:rsidR="00132D7B">
          <w:rPr>
            <w:noProof/>
            <w:webHidden/>
          </w:rPr>
          <w:fldChar w:fldCharType="separate"/>
        </w:r>
        <w:r>
          <w:rPr>
            <w:noProof/>
            <w:webHidden/>
          </w:rPr>
          <w:t>18</w:t>
        </w:r>
        <w:r w:rsidR="00132D7B">
          <w:rPr>
            <w:noProof/>
            <w:webHidden/>
          </w:rPr>
          <w:fldChar w:fldCharType="end"/>
        </w:r>
      </w:hyperlink>
    </w:p>
    <w:p w14:paraId="55B45283" w14:textId="7A028D00" w:rsidR="00132D7B" w:rsidRDefault="00652100">
      <w:pPr>
        <w:pStyle w:val="TM2"/>
        <w:rPr>
          <w:rFonts w:eastAsiaTheme="minorEastAsia"/>
          <w:noProof/>
          <w:kern w:val="2"/>
          <w:sz w:val="24"/>
          <w:szCs w:val="24"/>
          <w:lang w:eastAsia="fr-FR"/>
          <w14:ligatures w14:val="standardContextual"/>
        </w:rPr>
      </w:pPr>
      <w:hyperlink w:anchor="_Toc181789129" w:history="1">
        <w:r w:rsidR="00132D7B" w:rsidRPr="005C4490">
          <w:rPr>
            <w:rStyle w:val="Lienhypertexte"/>
            <w:rFonts w:ascii="Tahoma" w:hAnsi="Tahoma"/>
            <w:noProof/>
          </w:rPr>
          <w:t>ARTICLE 15.</w:t>
        </w:r>
        <w:r w:rsidR="00132D7B">
          <w:rPr>
            <w:rFonts w:eastAsiaTheme="minorEastAsia"/>
            <w:noProof/>
            <w:kern w:val="2"/>
            <w:sz w:val="24"/>
            <w:szCs w:val="24"/>
            <w:lang w:eastAsia="fr-FR"/>
            <w14:ligatures w14:val="standardContextual"/>
          </w:rPr>
          <w:tab/>
        </w:r>
        <w:r w:rsidR="00132D7B" w:rsidRPr="005C4490">
          <w:rPr>
            <w:rStyle w:val="Lienhypertexte"/>
            <w:noProof/>
          </w:rPr>
          <w:t>Composition et organes</w:t>
        </w:r>
        <w:r w:rsidR="00132D7B">
          <w:rPr>
            <w:noProof/>
            <w:webHidden/>
          </w:rPr>
          <w:tab/>
        </w:r>
        <w:r w:rsidR="00132D7B">
          <w:rPr>
            <w:noProof/>
            <w:webHidden/>
          </w:rPr>
          <w:fldChar w:fldCharType="begin"/>
        </w:r>
        <w:r w:rsidR="00132D7B">
          <w:rPr>
            <w:noProof/>
            <w:webHidden/>
          </w:rPr>
          <w:instrText xml:space="preserve"> PAGEREF _Toc181789129 \h </w:instrText>
        </w:r>
        <w:r w:rsidR="00132D7B">
          <w:rPr>
            <w:noProof/>
            <w:webHidden/>
          </w:rPr>
        </w:r>
        <w:r w:rsidR="00132D7B">
          <w:rPr>
            <w:noProof/>
            <w:webHidden/>
          </w:rPr>
          <w:fldChar w:fldCharType="separate"/>
        </w:r>
        <w:r>
          <w:rPr>
            <w:noProof/>
            <w:webHidden/>
          </w:rPr>
          <w:t>18</w:t>
        </w:r>
        <w:r w:rsidR="00132D7B">
          <w:rPr>
            <w:noProof/>
            <w:webHidden/>
          </w:rPr>
          <w:fldChar w:fldCharType="end"/>
        </w:r>
      </w:hyperlink>
    </w:p>
    <w:p w14:paraId="01CE42BC" w14:textId="3EFB4539" w:rsidR="00132D7B" w:rsidRDefault="00652100">
      <w:pPr>
        <w:pStyle w:val="TM3"/>
        <w:rPr>
          <w:rFonts w:eastAsiaTheme="minorEastAsia"/>
          <w:noProof/>
          <w:kern w:val="2"/>
          <w:sz w:val="24"/>
          <w:szCs w:val="24"/>
          <w:lang w:eastAsia="fr-FR"/>
          <w14:ligatures w14:val="standardContextual"/>
        </w:rPr>
      </w:pPr>
      <w:hyperlink w:anchor="_Toc181789130" w:history="1">
        <w:r w:rsidR="00132D7B" w:rsidRPr="005C4490">
          <w:rPr>
            <w:rStyle w:val="Lienhypertexte"/>
            <w:noProof/>
          </w:rPr>
          <w:t>15.1 - Deux organes</w:t>
        </w:r>
        <w:r w:rsidR="00132D7B">
          <w:rPr>
            <w:noProof/>
            <w:webHidden/>
          </w:rPr>
          <w:tab/>
        </w:r>
        <w:r w:rsidR="00132D7B">
          <w:rPr>
            <w:noProof/>
            <w:webHidden/>
          </w:rPr>
          <w:fldChar w:fldCharType="begin"/>
        </w:r>
        <w:r w:rsidR="00132D7B">
          <w:rPr>
            <w:noProof/>
            <w:webHidden/>
          </w:rPr>
          <w:instrText xml:space="preserve"> PAGEREF _Toc181789130 \h </w:instrText>
        </w:r>
        <w:r w:rsidR="00132D7B">
          <w:rPr>
            <w:noProof/>
            <w:webHidden/>
          </w:rPr>
        </w:r>
        <w:r w:rsidR="00132D7B">
          <w:rPr>
            <w:noProof/>
            <w:webHidden/>
          </w:rPr>
          <w:fldChar w:fldCharType="separate"/>
        </w:r>
        <w:r>
          <w:rPr>
            <w:noProof/>
            <w:webHidden/>
          </w:rPr>
          <w:t>18</w:t>
        </w:r>
        <w:r w:rsidR="00132D7B">
          <w:rPr>
            <w:noProof/>
            <w:webHidden/>
          </w:rPr>
          <w:fldChar w:fldCharType="end"/>
        </w:r>
      </w:hyperlink>
    </w:p>
    <w:p w14:paraId="60E2E349" w14:textId="0E2776FA" w:rsidR="00132D7B" w:rsidRDefault="00652100">
      <w:pPr>
        <w:pStyle w:val="TM3"/>
        <w:rPr>
          <w:rFonts w:eastAsiaTheme="minorEastAsia"/>
          <w:noProof/>
          <w:kern w:val="2"/>
          <w:sz w:val="24"/>
          <w:szCs w:val="24"/>
          <w:lang w:eastAsia="fr-FR"/>
          <w14:ligatures w14:val="standardContextual"/>
        </w:rPr>
      </w:pPr>
      <w:hyperlink w:anchor="_Toc181789131" w:history="1">
        <w:r w:rsidR="00132D7B" w:rsidRPr="005C4490">
          <w:rPr>
            <w:rStyle w:val="Lienhypertexte"/>
            <w:noProof/>
          </w:rPr>
          <w:t>15.2 - Assemblée Territoriale</w:t>
        </w:r>
        <w:r w:rsidR="00132D7B">
          <w:rPr>
            <w:noProof/>
            <w:webHidden/>
          </w:rPr>
          <w:tab/>
        </w:r>
        <w:r w:rsidR="00132D7B">
          <w:rPr>
            <w:noProof/>
            <w:webHidden/>
          </w:rPr>
          <w:fldChar w:fldCharType="begin"/>
        </w:r>
        <w:r w:rsidR="00132D7B">
          <w:rPr>
            <w:noProof/>
            <w:webHidden/>
          </w:rPr>
          <w:instrText xml:space="preserve"> PAGEREF _Toc181789131 \h </w:instrText>
        </w:r>
        <w:r w:rsidR="00132D7B">
          <w:rPr>
            <w:noProof/>
            <w:webHidden/>
          </w:rPr>
        </w:r>
        <w:r w:rsidR="00132D7B">
          <w:rPr>
            <w:noProof/>
            <w:webHidden/>
          </w:rPr>
          <w:fldChar w:fldCharType="separate"/>
        </w:r>
        <w:r>
          <w:rPr>
            <w:noProof/>
            <w:webHidden/>
          </w:rPr>
          <w:t>18</w:t>
        </w:r>
        <w:r w:rsidR="00132D7B">
          <w:rPr>
            <w:noProof/>
            <w:webHidden/>
          </w:rPr>
          <w:fldChar w:fldCharType="end"/>
        </w:r>
      </w:hyperlink>
    </w:p>
    <w:p w14:paraId="7B36622D" w14:textId="36AD0889" w:rsidR="00132D7B" w:rsidRDefault="00652100">
      <w:pPr>
        <w:pStyle w:val="TM3"/>
        <w:rPr>
          <w:rFonts w:eastAsiaTheme="minorEastAsia"/>
          <w:noProof/>
          <w:kern w:val="2"/>
          <w:sz w:val="24"/>
          <w:szCs w:val="24"/>
          <w:lang w:eastAsia="fr-FR"/>
          <w14:ligatures w14:val="standardContextual"/>
        </w:rPr>
      </w:pPr>
      <w:hyperlink w:anchor="_Toc181789132" w:history="1">
        <w:r w:rsidR="00132D7B" w:rsidRPr="005C4490">
          <w:rPr>
            <w:rStyle w:val="Lienhypertexte"/>
            <w:noProof/>
          </w:rPr>
          <w:t>15.3 - Conseil Territorial</w:t>
        </w:r>
        <w:r w:rsidR="00132D7B">
          <w:rPr>
            <w:noProof/>
            <w:webHidden/>
          </w:rPr>
          <w:tab/>
        </w:r>
        <w:r w:rsidR="00132D7B">
          <w:rPr>
            <w:noProof/>
            <w:webHidden/>
          </w:rPr>
          <w:fldChar w:fldCharType="begin"/>
        </w:r>
        <w:r w:rsidR="00132D7B">
          <w:rPr>
            <w:noProof/>
            <w:webHidden/>
          </w:rPr>
          <w:instrText xml:space="preserve"> PAGEREF _Toc181789132 \h </w:instrText>
        </w:r>
        <w:r w:rsidR="00132D7B">
          <w:rPr>
            <w:noProof/>
            <w:webHidden/>
          </w:rPr>
        </w:r>
        <w:r w:rsidR="00132D7B">
          <w:rPr>
            <w:noProof/>
            <w:webHidden/>
          </w:rPr>
          <w:fldChar w:fldCharType="separate"/>
        </w:r>
        <w:r>
          <w:rPr>
            <w:noProof/>
            <w:webHidden/>
          </w:rPr>
          <w:t>18</w:t>
        </w:r>
        <w:r w:rsidR="00132D7B">
          <w:rPr>
            <w:noProof/>
            <w:webHidden/>
          </w:rPr>
          <w:fldChar w:fldCharType="end"/>
        </w:r>
      </w:hyperlink>
    </w:p>
    <w:p w14:paraId="70615673" w14:textId="0B998373" w:rsidR="00132D7B" w:rsidRDefault="00652100">
      <w:pPr>
        <w:pStyle w:val="TM2"/>
        <w:rPr>
          <w:rFonts w:eastAsiaTheme="minorEastAsia"/>
          <w:noProof/>
          <w:kern w:val="2"/>
          <w:sz w:val="24"/>
          <w:szCs w:val="24"/>
          <w:lang w:eastAsia="fr-FR"/>
          <w14:ligatures w14:val="standardContextual"/>
        </w:rPr>
      </w:pPr>
      <w:hyperlink w:anchor="_Toc181789133" w:history="1">
        <w:r w:rsidR="00132D7B" w:rsidRPr="005C4490">
          <w:rPr>
            <w:rStyle w:val="Lienhypertexte"/>
            <w:rFonts w:ascii="Tahoma" w:hAnsi="Tahoma"/>
            <w:noProof/>
          </w:rPr>
          <w:t>ARTICLE 16.</w:t>
        </w:r>
        <w:r w:rsidR="00132D7B">
          <w:rPr>
            <w:rFonts w:eastAsiaTheme="minorEastAsia"/>
            <w:noProof/>
            <w:kern w:val="2"/>
            <w:sz w:val="24"/>
            <w:szCs w:val="24"/>
            <w:lang w:eastAsia="fr-FR"/>
            <w14:ligatures w14:val="standardContextual"/>
          </w:rPr>
          <w:tab/>
        </w:r>
        <w:r w:rsidR="00132D7B" w:rsidRPr="005C4490">
          <w:rPr>
            <w:rStyle w:val="Lienhypertexte"/>
            <w:noProof/>
          </w:rPr>
          <w:t>Attributions et actions</w:t>
        </w:r>
        <w:r w:rsidR="00132D7B">
          <w:rPr>
            <w:noProof/>
            <w:webHidden/>
          </w:rPr>
          <w:tab/>
        </w:r>
        <w:r w:rsidR="00132D7B">
          <w:rPr>
            <w:noProof/>
            <w:webHidden/>
          </w:rPr>
          <w:fldChar w:fldCharType="begin"/>
        </w:r>
        <w:r w:rsidR="00132D7B">
          <w:rPr>
            <w:noProof/>
            <w:webHidden/>
          </w:rPr>
          <w:instrText xml:space="preserve"> PAGEREF _Toc181789133 \h </w:instrText>
        </w:r>
        <w:r w:rsidR="00132D7B">
          <w:rPr>
            <w:noProof/>
            <w:webHidden/>
          </w:rPr>
        </w:r>
        <w:r w:rsidR="00132D7B">
          <w:rPr>
            <w:noProof/>
            <w:webHidden/>
          </w:rPr>
          <w:fldChar w:fldCharType="separate"/>
        </w:r>
        <w:r>
          <w:rPr>
            <w:noProof/>
            <w:webHidden/>
          </w:rPr>
          <w:t>19</w:t>
        </w:r>
        <w:r w:rsidR="00132D7B">
          <w:rPr>
            <w:noProof/>
            <w:webHidden/>
          </w:rPr>
          <w:fldChar w:fldCharType="end"/>
        </w:r>
      </w:hyperlink>
    </w:p>
    <w:p w14:paraId="613E6E97" w14:textId="127EB682" w:rsidR="00132D7B" w:rsidRDefault="00652100">
      <w:pPr>
        <w:pStyle w:val="TM3"/>
        <w:rPr>
          <w:rFonts w:eastAsiaTheme="minorEastAsia"/>
          <w:noProof/>
          <w:kern w:val="2"/>
          <w:sz w:val="24"/>
          <w:szCs w:val="24"/>
          <w:lang w:eastAsia="fr-FR"/>
          <w14:ligatures w14:val="standardContextual"/>
        </w:rPr>
      </w:pPr>
      <w:hyperlink w:anchor="_Toc181789134" w:history="1">
        <w:r w:rsidR="00132D7B" w:rsidRPr="005C4490">
          <w:rPr>
            <w:rStyle w:val="Lienhypertexte"/>
            <w:noProof/>
          </w:rPr>
          <w:t>16.1 - Attributions</w:t>
        </w:r>
        <w:r w:rsidR="00132D7B">
          <w:rPr>
            <w:noProof/>
            <w:webHidden/>
          </w:rPr>
          <w:tab/>
        </w:r>
        <w:r w:rsidR="00132D7B">
          <w:rPr>
            <w:noProof/>
            <w:webHidden/>
          </w:rPr>
          <w:fldChar w:fldCharType="begin"/>
        </w:r>
        <w:r w:rsidR="00132D7B">
          <w:rPr>
            <w:noProof/>
            <w:webHidden/>
          </w:rPr>
          <w:instrText xml:space="preserve"> PAGEREF _Toc181789134 \h </w:instrText>
        </w:r>
        <w:r w:rsidR="00132D7B">
          <w:rPr>
            <w:noProof/>
            <w:webHidden/>
          </w:rPr>
        </w:r>
        <w:r w:rsidR="00132D7B">
          <w:rPr>
            <w:noProof/>
            <w:webHidden/>
          </w:rPr>
          <w:fldChar w:fldCharType="separate"/>
        </w:r>
        <w:r>
          <w:rPr>
            <w:noProof/>
            <w:webHidden/>
          </w:rPr>
          <w:t>19</w:t>
        </w:r>
        <w:r w:rsidR="00132D7B">
          <w:rPr>
            <w:noProof/>
            <w:webHidden/>
          </w:rPr>
          <w:fldChar w:fldCharType="end"/>
        </w:r>
      </w:hyperlink>
    </w:p>
    <w:p w14:paraId="33257797" w14:textId="18288B55" w:rsidR="00132D7B" w:rsidRDefault="00652100">
      <w:pPr>
        <w:pStyle w:val="TM3"/>
        <w:rPr>
          <w:rFonts w:eastAsiaTheme="minorEastAsia"/>
          <w:noProof/>
          <w:kern w:val="2"/>
          <w:sz w:val="24"/>
          <w:szCs w:val="24"/>
          <w:lang w:eastAsia="fr-FR"/>
          <w14:ligatures w14:val="standardContextual"/>
        </w:rPr>
      </w:pPr>
      <w:hyperlink w:anchor="_Toc181789135" w:history="1">
        <w:r w:rsidR="00132D7B" w:rsidRPr="005C4490">
          <w:rPr>
            <w:rStyle w:val="Lienhypertexte"/>
            <w:noProof/>
          </w:rPr>
          <w:t>16.2 - Commissions thématiques</w:t>
        </w:r>
        <w:r w:rsidR="00132D7B">
          <w:rPr>
            <w:noProof/>
            <w:webHidden/>
          </w:rPr>
          <w:tab/>
        </w:r>
        <w:r w:rsidR="00132D7B">
          <w:rPr>
            <w:noProof/>
            <w:webHidden/>
          </w:rPr>
          <w:fldChar w:fldCharType="begin"/>
        </w:r>
        <w:r w:rsidR="00132D7B">
          <w:rPr>
            <w:noProof/>
            <w:webHidden/>
          </w:rPr>
          <w:instrText xml:space="preserve"> PAGEREF _Toc181789135 \h </w:instrText>
        </w:r>
        <w:r w:rsidR="00132D7B">
          <w:rPr>
            <w:noProof/>
            <w:webHidden/>
          </w:rPr>
        </w:r>
        <w:r w:rsidR="00132D7B">
          <w:rPr>
            <w:noProof/>
            <w:webHidden/>
          </w:rPr>
          <w:fldChar w:fldCharType="separate"/>
        </w:r>
        <w:r>
          <w:rPr>
            <w:noProof/>
            <w:webHidden/>
          </w:rPr>
          <w:t>20</w:t>
        </w:r>
        <w:r w:rsidR="00132D7B">
          <w:rPr>
            <w:noProof/>
            <w:webHidden/>
          </w:rPr>
          <w:fldChar w:fldCharType="end"/>
        </w:r>
      </w:hyperlink>
    </w:p>
    <w:p w14:paraId="3F69A270" w14:textId="587D046C" w:rsidR="00132D7B" w:rsidRDefault="00652100">
      <w:pPr>
        <w:pStyle w:val="TM3"/>
        <w:rPr>
          <w:rFonts w:eastAsiaTheme="minorEastAsia"/>
          <w:noProof/>
          <w:kern w:val="2"/>
          <w:sz w:val="24"/>
          <w:szCs w:val="24"/>
          <w:lang w:eastAsia="fr-FR"/>
          <w14:ligatures w14:val="standardContextual"/>
        </w:rPr>
      </w:pPr>
      <w:hyperlink w:anchor="_Toc181789136" w:history="1">
        <w:r w:rsidR="00132D7B" w:rsidRPr="005C4490">
          <w:rPr>
            <w:rStyle w:val="Lienhypertexte"/>
            <w:noProof/>
          </w:rPr>
          <w:t>16.3 - Conciliation</w:t>
        </w:r>
        <w:r w:rsidR="00132D7B">
          <w:rPr>
            <w:noProof/>
            <w:webHidden/>
          </w:rPr>
          <w:tab/>
        </w:r>
        <w:r w:rsidR="00132D7B">
          <w:rPr>
            <w:noProof/>
            <w:webHidden/>
          </w:rPr>
          <w:fldChar w:fldCharType="begin"/>
        </w:r>
        <w:r w:rsidR="00132D7B">
          <w:rPr>
            <w:noProof/>
            <w:webHidden/>
          </w:rPr>
          <w:instrText xml:space="preserve"> PAGEREF _Toc181789136 \h </w:instrText>
        </w:r>
        <w:r w:rsidR="00132D7B">
          <w:rPr>
            <w:noProof/>
            <w:webHidden/>
          </w:rPr>
        </w:r>
        <w:r w:rsidR="00132D7B">
          <w:rPr>
            <w:noProof/>
            <w:webHidden/>
          </w:rPr>
          <w:fldChar w:fldCharType="separate"/>
        </w:r>
        <w:r>
          <w:rPr>
            <w:noProof/>
            <w:webHidden/>
          </w:rPr>
          <w:t>20</w:t>
        </w:r>
        <w:r w:rsidR="00132D7B">
          <w:rPr>
            <w:noProof/>
            <w:webHidden/>
          </w:rPr>
          <w:fldChar w:fldCharType="end"/>
        </w:r>
      </w:hyperlink>
    </w:p>
    <w:p w14:paraId="52898092" w14:textId="09DC87BD" w:rsidR="00132D7B" w:rsidRDefault="00652100">
      <w:pPr>
        <w:pStyle w:val="TM2"/>
        <w:rPr>
          <w:rFonts w:eastAsiaTheme="minorEastAsia"/>
          <w:noProof/>
          <w:kern w:val="2"/>
          <w:sz w:val="24"/>
          <w:szCs w:val="24"/>
          <w:lang w:eastAsia="fr-FR"/>
          <w14:ligatures w14:val="standardContextual"/>
        </w:rPr>
      </w:pPr>
      <w:hyperlink w:anchor="_Toc181789137" w:history="1">
        <w:r w:rsidR="00132D7B" w:rsidRPr="005C4490">
          <w:rPr>
            <w:rStyle w:val="Lienhypertexte"/>
            <w:rFonts w:ascii="Tahoma" w:hAnsi="Tahoma"/>
            <w:noProof/>
          </w:rPr>
          <w:t>ARTICLE 17.</w:t>
        </w:r>
        <w:r w:rsidR="00132D7B">
          <w:rPr>
            <w:rFonts w:eastAsiaTheme="minorEastAsia"/>
            <w:noProof/>
            <w:kern w:val="2"/>
            <w:sz w:val="24"/>
            <w:szCs w:val="24"/>
            <w:lang w:eastAsia="fr-FR"/>
            <w14:ligatures w14:val="standardContextual"/>
          </w:rPr>
          <w:tab/>
        </w:r>
        <w:r w:rsidR="00132D7B" w:rsidRPr="005C4490">
          <w:rPr>
            <w:rStyle w:val="Lienhypertexte"/>
            <w:noProof/>
          </w:rPr>
          <w:t>Gouvernance et réunions</w:t>
        </w:r>
        <w:r w:rsidR="00132D7B">
          <w:rPr>
            <w:noProof/>
            <w:webHidden/>
          </w:rPr>
          <w:tab/>
        </w:r>
        <w:r w:rsidR="00132D7B">
          <w:rPr>
            <w:noProof/>
            <w:webHidden/>
          </w:rPr>
          <w:fldChar w:fldCharType="begin"/>
        </w:r>
        <w:r w:rsidR="00132D7B">
          <w:rPr>
            <w:noProof/>
            <w:webHidden/>
          </w:rPr>
          <w:instrText xml:space="preserve"> PAGEREF _Toc181789137 \h </w:instrText>
        </w:r>
        <w:r w:rsidR="00132D7B">
          <w:rPr>
            <w:noProof/>
            <w:webHidden/>
          </w:rPr>
        </w:r>
        <w:r w:rsidR="00132D7B">
          <w:rPr>
            <w:noProof/>
            <w:webHidden/>
          </w:rPr>
          <w:fldChar w:fldCharType="separate"/>
        </w:r>
        <w:r>
          <w:rPr>
            <w:noProof/>
            <w:webHidden/>
          </w:rPr>
          <w:t>20</w:t>
        </w:r>
        <w:r w:rsidR="00132D7B">
          <w:rPr>
            <w:noProof/>
            <w:webHidden/>
          </w:rPr>
          <w:fldChar w:fldCharType="end"/>
        </w:r>
      </w:hyperlink>
    </w:p>
    <w:p w14:paraId="001651BC" w14:textId="5438B9B5" w:rsidR="00132D7B" w:rsidRDefault="00652100">
      <w:pPr>
        <w:pStyle w:val="TM3"/>
        <w:rPr>
          <w:rFonts w:eastAsiaTheme="minorEastAsia"/>
          <w:noProof/>
          <w:kern w:val="2"/>
          <w:sz w:val="24"/>
          <w:szCs w:val="24"/>
          <w:lang w:eastAsia="fr-FR"/>
          <w14:ligatures w14:val="standardContextual"/>
        </w:rPr>
      </w:pPr>
      <w:hyperlink w:anchor="_Toc181789138" w:history="1">
        <w:r w:rsidR="00132D7B" w:rsidRPr="005C4490">
          <w:rPr>
            <w:rStyle w:val="Lienhypertexte"/>
            <w:noProof/>
          </w:rPr>
          <w:t>17.1 - Périodicité et convocations</w:t>
        </w:r>
        <w:r w:rsidR="00132D7B">
          <w:rPr>
            <w:noProof/>
            <w:webHidden/>
          </w:rPr>
          <w:tab/>
        </w:r>
        <w:r w:rsidR="00132D7B">
          <w:rPr>
            <w:noProof/>
            <w:webHidden/>
          </w:rPr>
          <w:fldChar w:fldCharType="begin"/>
        </w:r>
        <w:r w:rsidR="00132D7B">
          <w:rPr>
            <w:noProof/>
            <w:webHidden/>
          </w:rPr>
          <w:instrText xml:space="preserve"> PAGEREF _Toc181789138 \h </w:instrText>
        </w:r>
        <w:r w:rsidR="00132D7B">
          <w:rPr>
            <w:noProof/>
            <w:webHidden/>
          </w:rPr>
        </w:r>
        <w:r w:rsidR="00132D7B">
          <w:rPr>
            <w:noProof/>
            <w:webHidden/>
          </w:rPr>
          <w:fldChar w:fldCharType="separate"/>
        </w:r>
        <w:r>
          <w:rPr>
            <w:noProof/>
            <w:webHidden/>
          </w:rPr>
          <w:t>20</w:t>
        </w:r>
        <w:r w:rsidR="00132D7B">
          <w:rPr>
            <w:noProof/>
            <w:webHidden/>
          </w:rPr>
          <w:fldChar w:fldCharType="end"/>
        </w:r>
      </w:hyperlink>
    </w:p>
    <w:p w14:paraId="734A53F7" w14:textId="72B42CBF" w:rsidR="00132D7B" w:rsidRDefault="00652100">
      <w:pPr>
        <w:pStyle w:val="TM3"/>
        <w:rPr>
          <w:rFonts w:eastAsiaTheme="minorEastAsia"/>
          <w:noProof/>
          <w:kern w:val="2"/>
          <w:sz w:val="24"/>
          <w:szCs w:val="24"/>
          <w:lang w:eastAsia="fr-FR"/>
          <w14:ligatures w14:val="standardContextual"/>
        </w:rPr>
      </w:pPr>
      <w:hyperlink w:anchor="_Toc181789139" w:history="1">
        <w:r w:rsidR="00132D7B" w:rsidRPr="005C4490">
          <w:rPr>
            <w:rStyle w:val="Lienhypertexte"/>
            <w:noProof/>
          </w:rPr>
          <w:t>17.2 - Réunions</w:t>
        </w:r>
        <w:r w:rsidR="00132D7B">
          <w:rPr>
            <w:noProof/>
            <w:webHidden/>
          </w:rPr>
          <w:tab/>
        </w:r>
        <w:r w:rsidR="00132D7B">
          <w:rPr>
            <w:noProof/>
            <w:webHidden/>
          </w:rPr>
          <w:fldChar w:fldCharType="begin"/>
        </w:r>
        <w:r w:rsidR="00132D7B">
          <w:rPr>
            <w:noProof/>
            <w:webHidden/>
          </w:rPr>
          <w:instrText xml:space="preserve"> PAGEREF _Toc181789139 \h </w:instrText>
        </w:r>
        <w:r w:rsidR="00132D7B">
          <w:rPr>
            <w:noProof/>
            <w:webHidden/>
          </w:rPr>
        </w:r>
        <w:r w:rsidR="00132D7B">
          <w:rPr>
            <w:noProof/>
            <w:webHidden/>
          </w:rPr>
          <w:fldChar w:fldCharType="separate"/>
        </w:r>
        <w:r>
          <w:rPr>
            <w:noProof/>
            <w:webHidden/>
          </w:rPr>
          <w:t>21</w:t>
        </w:r>
        <w:r w:rsidR="00132D7B">
          <w:rPr>
            <w:noProof/>
            <w:webHidden/>
          </w:rPr>
          <w:fldChar w:fldCharType="end"/>
        </w:r>
      </w:hyperlink>
    </w:p>
    <w:p w14:paraId="05840D31" w14:textId="0CAC9A2D"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140" w:history="1">
        <w:r w:rsidR="00132D7B" w:rsidRPr="005C4490">
          <w:rPr>
            <w:rStyle w:val="Lienhypertexte"/>
          </w:rPr>
          <w:t>TITRE V.</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ORGANE POUR LA COMPETENCE 4 : LE BASSIN</w:t>
        </w:r>
        <w:r w:rsidR="00132D7B">
          <w:rPr>
            <w:webHidden/>
          </w:rPr>
          <w:tab/>
        </w:r>
        <w:r w:rsidR="00132D7B">
          <w:rPr>
            <w:webHidden/>
          </w:rPr>
          <w:fldChar w:fldCharType="begin"/>
        </w:r>
        <w:r w:rsidR="00132D7B">
          <w:rPr>
            <w:webHidden/>
          </w:rPr>
          <w:instrText xml:space="preserve"> PAGEREF _Toc181789140 \h </w:instrText>
        </w:r>
        <w:r w:rsidR="00132D7B">
          <w:rPr>
            <w:webHidden/>
          </w:rPr>
        </w:r>
        <w:r w:rsidR="00132D7B">
          <w:rPr>
            <w:webHidden/>
          </w:rPr>
          <w:fldChar w:fldCharType="separate"/>
        </w:r>
        <w:r>
          <w:rPr>
            <w:webHidden/>
          </w:rPr>
          <w:t>22</w:t>
        </w:r>
        <w:r w:rsidR="00132D7B">
          <w:rPr>
            <w:webHidden/>
          </w:rPr>
          <w:fldChar w:fldCharType="end"/>
        </w:r>
      </w:hyperlink>
    </w:p>
    <w:p w14:paraId="35FAC5A0" w14:textId="1E8F20EB" w:rsidR="00132D7B" w:rsidRDefault="00652100">
      <w:pPr>
        <w:pStyle w:val="TM2"/>
        <w:rPr>
          <w:rFonts w:eastAsiaTheme="minorEastAsia"/>
          <w:noProof/>
          <w:kern w:val="2"/>
          <w:sz w:val="24"/>
          <w:szCs w:val="24"/>
          <w:lang w:eastAsia="fr-FR"/>
          <w14:ligatures w14:val="standardContextual"/>
        </w:rPr>
      </w:pPr>
      <w:hyperlink w:anchor="_Toc181789141" w:history="1">
        <w:r w:rsidR="00132D7B" w:rsidRPr="005C4490">
          <w:rPr>
            <w:rStyle w:val="Lienhypertexte"/>
            <w:rFonts w:ascii="Tahoma" w:hAnsi="Tahoma"/>
            <w:noProof/>
          </w:rPr>
          <w:t>ARTICLE 18.</w:t>
        </w:r>
        <w:r w:rsidR="00132D7B">
          <w:rPr>
            <w:rFonts w:eastAsiaTheme="minorEastAsia"/>
            <w:noProof/>
            <w:kern w:val="2"/>
            <w:sz w:val="24"/>
            <w:szCs w:val="24"/>
            <w:lang w:eastAsia="fr-FR"/>
            <w14:ligatures w14:val="standardContextual"/>
          </w:rPr>
          <w:tab/>
        </w:r>
        <w:r w:rsidR="00132D7B" w:rsidRPr="005C4490">
          <w:rPr>
            <w:rStyle w:val="Lienhypertexte"/>
            <w:noProof/>
          </w:rPr>
          <w:t>Constitution</w:t>
        </w:r>
        <w:r w:rsidR="00132D7B">
          <w:rPr>
            <w:noProof/>
            <w:webHidden/>
          </w:rPr>
          <w:tab/>
        </w:r>
        <w:r w:rsidR="00132D7B">
          <w:rPr>
            <w:noProof/>
            <w:webHidden/>
          </w:rPr>
          <w:fldChar w:fldCharType="begin"/>
        </w:r>
        <w:r w:rsidR="00132D7B">
          <w:rPr>
            <w:noProof/>
            <w:webHidden/>
          </w:rPr>
          <w:instrText xml:space="preserve"> PAGEREF _Toc181789141 \h </w:instrText>
        </w:r>
        <w:r w:rsidR="00132D7B">
          <w:rPr>
            <w:noProof/>
            <w:webHidden/>
          </w:rPr>
        </w:r>
        <w:r w:rsidR="00132D7B">
          <w:rPr>
            <w:noProof/>
            <w:webHidden/>
          </w:rPr>
          <w:fldChar w:fldCharType="separate"/>
        </w:r>
        <w:r>
          <w:rPr>
            <w:noProof/>
            <w:webHidden/>
          </w:rPr>
          <w:t>22</w:t>
        </w:r>
        <w:r w:rsidR="00132D7B">
          <w:rPr>
            <w:noProof/>
            <w:webHidden/>
          </w:rPr>
          <w:fldChar w:fldCharType="end"/>
        </w:r>
      </w:hyperlink>
    </w:p>
    <w:p w14:paraId="707C6722" w14:textId="21CD12F2" w:rsidR="00132D7B" w:rsidRDefault="00652100">
      <w:pPr>
        <w:pStyle w:val="TM3"/>
        <w:rPr>
          <w:rFonts w:eastAsiaTheme="minorEastAsia"/>
          <w:noProof/>
          <w:kern w:val="2"/>
          <w:sz w:val="24"/>
          <w:szCs w:val="24"/>
          <w:lang w:eastAsia="fr-FR"/>
          <w14:ligatures w14:val="standardContextual"/>
        </w:rPr>
      </w:pPr>
      <w:hyperlink w:anchor="_Toc181789142" w:history="1">
        <w:r w:rsidR="00132D7B" w:rsidRPr="005C4490">
          <w:rPr>
            <w:rStyle w:val="Lienhypertexte"/>
            <w:noProof/>
          </w:rPr>
          <w:t>18.1 – Périmètres</w:t>
        </w:r>
        <w:r w:rsidR="00132D7B">
          <w:rPr>
            <w:noProof/>
            <w:webHidden/>
          </w:rPr>
          <w:tab/>
        </w:r>
        <w:r w:rsidR="00132D7B">
          <w:rPr>
            <w:noProof/>
            <w:webHidden/>
          </w:rPr>
          <w:fldChar w:fldCharType="begin"/>
        </w:r>
        <w:r w:rsidR="00132D7B">
          <w:rPr>
            <w:noProof/>
            <w:webHidden/>
          </w:rPr>
          <w:instrText xml:space="preserve"> PAGEREF _Toc181789142 \h </w:instrText>
        </w:r>
        <w:r w:rsidR="00132D7B">
          <w:rPr>
            <w:noProof/>
            <w:webHidden/>
          </w:rPr>
        </w:r>
        <w:r w:rsidR="00132D7B">
          <w:rPr>
            <w:noProof/>
            <w:webHidden/>
          </w:rPr>
          <w:fldChar w:fldCharType="separate"/>
        </w:r>
        <w:r>
          <w:rPr>
            <w:noProof/>
            <w:webHidden/>
          </w:rPr>
          <w:t>22</w:t>
        </w:r>
        <w:r w:rsidR="00132D7B">
          <w:rPr>
            <w:noProof/>
            <w:webHidden/>
          </w:rPr>
          <w:fldChar w:fldCharType="end"/>
        </w:r>
      </w:hyperlink>
    </w:p>
    <w:p w14:paraId="6F8D85A6" w14:textId="20FED26E" w:rsidR="00132D7B" w:rsidRDefault="00652100">
      <w:pPr>
        <w:pStyle w:val="TM3"/>
        <w:rPr>
          <w:rFonts w:eastAsiaTheme="minorEastAsia"/>
          <w:noProof/>
          <w:kern w:val="2"/>
          <w:sz w:val="24"/>
          <w:szCs w:val="24"/>
          <w:lang w:eastAsia="fr-FR"/>
          <w14:ligatures w14:val="standardContextual"/>
        </w:rPr>
      </w:pPr>
      <w:hyperlink w:anchor="_Toc181789143" w:history="1">
        <w:r w:rsidR="00132D7B" w:rsidRPr="005C4490">
          <w:rPr>
            <w:rStyle w:val="Lienhypertexte"/>
            <w:noProof/>
          </w:rPr>
          <w:t>18.2 - Fusion de Bassins</w:t>
        </w:r>
        <w:r w:rsidR="00132D7B">
          <w:rPr>
            <w:noProof/>
            <w:webHidden/>
          </w:rPr>
          <w:tab/>
        </w:r>
        <w:r w:rsidR="00132D7B">
          <w:rPr>
            <w:noProof/>
            <w:webHidden/>
          </w:rPr>
          <w:fldChar w:fldCharType="begin"/>
        </w:r>
        <w:r w:rsidR="00132D7B">
          <w:rPr>
            <w:noProof/>
            <w:webHidden/>
          </w:rPr>
          <w:instrText xml:space="preserve"> PAGEREF _Toc181789143 \h </w:instrText>
        </w:r>
        <w:r w:rsidR="00132D7B">
          <w:rPr>
            <w:noProof/>
            <w:webHidden/>
          </w:rPr>
        </w:r>
        <w:r w:rsidR="00132D7B">
          <w:rPr>
            <w:noProof/>
            <w:webHidden/>
          </w:rPr>
          <w:fldChar w:fldCharType="separate"/>
        </w:r>
        <w:r>
          <w:rPr>
            <w:noProof/>
            <w:webHidden/>
          </w:rPr>
          <w:t>22</w:t>
        </w:r>
        <w:r w:rsidR="00132D7B">
          <w:rPr>
            <w:noProof/>
            <w:webHidden/>
          </w:rPr>
          <w:fldChar w:fldCharType="end"/>
        </w:r>
      </w:hyperlink>
    </w:p>
    <w:p w14:paraId="234D2CB7" w14:textId="04216915" w:rsidR="00132D7B" w:rsidRDefault="00652100">
      <w:pPr>
        <w:pStyle w:val="TM3"/>
        <w:rPr>
          <w:rFonts w:eastAsiaTheme="minorEastAsia"/>
          <w:noProof/>
          <w:kern w:val="2"/>
          <w:sz w:val="24"/>
          <w:szCs w:val="24"/>
          <w:lang w:eastAsia="fr-FR"/>
          <w14:ligatures w14:val="standardContextual"/>
        </w:rPr>
      </w:pPr>
      <w:hyperlink w:anchor="_Toc181789144" w:history="1">
        <w:r w:rsidR="00132D7B" w:rsidRPr="005C4490">
          <w:rPr>
            <w:rStyle w:val="Lienhypertexte"/>
            <w:noProof/>
          </w:rPr>
          <w:t>18.3 - Regroupement temporaire</w:t>
        </w:r>
        <w:r w:rsidR="00132D7B">
          <w:rPr>
            <w:noProof/>
            <w:webHidden/>
          </w:rPr>
          <w:tab/>
        </w:r>
        <w:r w:rsidR="00132D7B">
          <w:rPr>
            <w:noProof/>
            <w:webHidden/>
          </w:rPr>
          <w:fldChar w:fldCharType="begin"/>
        </w:r>
        <w:r w:rsidR="00132D7B">
          <w:rPr>
            <w:noProof/>
            <w:webHidden/>
          </w:rPr>
          <w:instrText xml:space="preserve"> PAGEREF _Toc181789144 \h </w:instrText>
        </w:r>
        <w:r w:rsidR="00132D7B">
          <w:rPr>
            <w:noProof/>
            <w:webHidden/>
          </w:rPr>
        </w:r>
        <w:r w:rsidR="00132D7B">
          <w:rPr>
            <w:noProof/>
            <w:webHidden/>
          </w:rPr>
          <w:fldChar w:fldCharType="separate"/>
        </w:r>
        <w:r>
          <w:rPr>
            <w:noProof/>
            <w:webHidden/>
          </w:rPr>
          <w:t>22</w:t>
        </w:r>
        <w:r w:rsidR="00132D7B">
          <w:rPr>
            <w:noProof/>
            <w:webHidden/>
          </w:rPr>
          <w:fldChar w:fldCharType="end"/>
        </w:r>
      </w:hyperlink>
    </w:p>
    <w:p w14:paraId="62B92240" w14:textId="0AE8968D" w:rsidR="00132D7B" w:rsidRDefault="00652100">
      <w:pPr>
        <w:pStyle w:val="TM3"/>
        <w:rPr>
          <w:rFonts w:eastAsiaTheme="minorEastAsia"/>
          <w:noProof/>
          <w:kern w:val="2"/>
          <w:sz w:val="24"/>
          <w:szCs w:val="24"/>
          <w:lang w:eastAsia="fr-FR"/>
          <w14:ligatures w14:val="standardContextual"/>
        </w:rPr>
      </w:pPr>
      <w:hyperlink w:anchor="_Toc181789145" w:history="1">
        <w:r w:rsidR="00132D7B" w:rsidRPr="005C4490">
          <w:rPr>
            <w:rStyle w:val="Lienhypertexte"/>
            <w:noProof/>
          </w:rPr>
          <w:t>18.4 – Création d’un nouveau Bassin</w:t>
        </w:r>
        <w:r w:rsidR="00132D7B">
          <w:rPr>
            <w:noProof/>
            <w:webHidden/>
          </w:rPr>
          <w:tab/>
        </w:r>
        <w:r w:rsidR="00132D7B">
          <w:rPr>
            <w:noProof/>
            <w:webHidden/>
          </w:rPr>
          <w:fldChar w:fldCharType="begin"/>
        </w:r>
        <w:r w:rsidR="00132D7B">
          <w:rPr>
            <w:noProof/>
            <w:webHidden/>
          </w:rPr>
          <w:instrText xml:space="preserve"> PAGEREF _Toc181789145 \h </w:instrText>
        </w:r>
        <w:r w:rsidR="00132D7B">
          <w:rPr>
            <w:noProof/>
            <w:webHidden/>
          </w:rPr>
        </w:r>
        <w:r w:rsidR="00132D7B">
          <w:rPr>
            <w:noProof/>
            <w:webHidden/>
          </w:rPr>
          <w:fldChar w:fldCharType="separate"/>
        </w:r>
        <w:r>
          <w:rPr>
            <w:noProof/>
            <w:webHidden/>
          </w:rPr>
          <w:t>22</w:t>
        </w:r>
        <w:r w:rsidR="00132D7B">
          <w:rPr>
            <w:noProof/>
            <w:webHidden/>
          </w:rPr>
          <w:fldChar w:fldCharType="end"/>
        </w:r>
      </w:hyperlink>
    </w:p>
    <w:p w14:paraId="7363CCCF" w14:textId="2EAF9E68" w:rsidR="00132D7B" w:rsidRDefault="00652100">
      <w:pPr>
        <w:pStyle w:val="TM3"/>
        <w:rPr>
          <w:rFonts w:eastAsiaTheme="minorEastAsia"/>
          <w:noProof/>
          <w:kern w:val="2"/>
          <w:sz w:val="24"/>
          <w:szCs w:val="24"/>
          <w:lang w:eastAsia="fr-FR"/>
          <w14:ligatures w14:val="standardContextual"/>
        </w:rPr>
      </w:pPr>
      <w:hyperlink w:anchor="_Toc181789146" w:history="1">
        <w:r w:rsidR="00132D7B" w:rsidRPr="005C4490">
          <w:rPr>
            <w:rStyle w:val="Lienhypertexte"/>
            <w:noProof/>
          </w:rPr>
          <w:t>18.5 - Modification de Bassin</w:t>
        </w:r>
        <w:r w:rsidR="00132D7B">
          <w:rPr>
            <w:noProof/>
            <w:webHidden/>
          </w:rPr>
          <w:tab/>
        </w:r>
        <w:r w:rsidR="00132D7B">
          <w:rPr>
            <w:noProof/>
            <w:webHidden/>
          </w:rPr>
          <w:fldChar w:fldCharType="begin"/>
        </w:r>
        <w:r w:rsidR="00132D7B">
          <w:rPr>
            <w:noProof/>
            <w:webHidden/>
          </w:rPr>
          <w:instrText xml:space="preserve"> PAGEREF _Toc181789146 \h </w:instrText>
        </w:r>
        <w:r w:rsidR="00132D7B">
          <w:rPr>
            <w:noProof/>
            <w:webHidden/>
          </w:rPr>
        </w:r>
        <w:r w:rsidR="00132D7B">
          <w:rPr>
            <w:noProof/>
            <w:webHidden/>
          </w:rPr>
          <w:fldChar w:fldCharType="separate"/>
        </w:r>
        <w:r>
          <w:rPr>
            <w:noProof/>
            <w:webHidden/>
          </w:rPr>
          <w:t>23</w:t>
        </w:r>
        <w:r w:rsidR="00132D7B">
          <w:rPr>
            <w:noProof/>
            <w:webHidden/>
          </w:rPr>
          <w:fldChar w:fldCharType="end"/>
        </w:r>
      </w:hyperlink>
    </w:p>
    <w:p w14:paraId="56B5200D" w14:textId="5B572AA5" w:rsidR="00132D7B" w:rsidRDefault="00652100">
      <w:pPr>
        <w:pStyle w:val="TM2"/>
        <w:rPr>
          <w:rFonts w:eastAsiaTheme="minorEastAsia"/>
          <w:noProof/>
          <w:kern w:val="2"/>
          <w:sz w:val="24"/>
          <w:szCs w:val="24"/>
          <w:lang w:eastAsia="fr-FR"/>
          <w14:ligatures w14:val="standardContextual"/>
        </w:rPr>
      </w:pPr>
      <w:hyperlink w:anchor="_Toc181789147" w:history="1">
        <w:r w:rsidR="00132D7B" w:rsidRPr="005C4490">
          <w:rPr>
            <w:rStyle w:val="Lienhypertexte"/>
            <w:rFonts w:ascii="Tahoma" w:hAnsi="Tahoma"/>
            <w:noProof/>
          </w:rPr>
          <w:t>ARTICLE 19.</w:t>
        </w:r>
        <w:r w:rsidR="00132D7B">
          <w:rPr>
            <w:rFonts w:eastAsiaTheme="minorEastAsia"/>
            <w:noProof/>
            <w:kern w:val="2"/>
            <w:sz w:val="24"/>
            <w:szCs w:val="24"/>
            <w:lang w:eastAsia="fr-FR"/>
            <w14:ligatures w14:val="standardContextual"/>
          </w:rPr>
          <w:tab/>
        </w:r>
        <w:r w:rsidR="00132D7B" w:rsidRPr="005C4490">
          <w:rPr>
            <w:rStyle w:val="Lienhypertexte"/>
            <w:noProof/>
          </w:rPr>
          <w:t>Composition et organes</w:t>
        </w:r>
        <w:r w:rsidR="00132D7B">
          <w:rPr>
            <w:noProof/>
            <w:webHidden/>
          </w:rPr>
          <w:tab/>
        </w:r>
        <w:r w:rsidR="00132D7B">
          <w:rPr>
            <w:noProof/>
            <w:webHidden/>
          </w:rPr>
          <w:fldChar w:fldCharType="begin"/>
        </w:r>
        <w:r w:rsidR="00132D7B">
          <w:rPr>
            <w:noProof/>
            <w:webHidden/>
          </w:rPr>
          <w:instrText xml:space="preserve"> PAGEREF _Toc181789147 \h </w:instrText>
        </w:r>
        <w:r w:rsidR="00132D7B">
          <w:rPr>
            <w:noProof/>
            <w:webHidden/>
          </w:rPr>
        </w:r>
        <w:r w:rsidR="00132D7B">
          <w:rPr>
            <w:noProof/>
            <w:webHidden/>
          </w:rPr>
          <w:fldChar w:fldCharType="separate"/>
        </w:r>
        <w:r>
          <w:rPr>
            <w:noProof/>
            <w:webHidden/>
          </w:rPr>
          <w:t>23</w:t>
        </w:r>
        <w:r w:rsidR="00132D7B">
          <w:rPr>
            <w:noProof/>
            <w:webHidden/>
          </w:rPr>
          <w:fldChar w:fldCharType="end"/>
        </w:r>
      </w:hyperlink>
    </w:p>
    <w:p w14:paraId="7D9B807D" w14:textId="7376E6EE" w:rsidR="00132D7B" w:rsidRDefault="00652100">
      <w:pPr>
        <w:pStyle w:val="TM3"/>
        <w:rPr>
          <w:rFonts w:eastAsiaTheme="minorEastAsia"/>
          <w:noProof/>
          <w:kern w:val="2"/>
          <w:sz w:val="24"/>
          <w:szCs w:val="24"/>
          <w:lang w:eastAsia="fr-FR"/>
          <w14:ligatures w14:val="standardContextual"/>
        </w:rPr>
      </w:pPr>
      <w:hyperlink w:anchor="_Toc181789148" w:history="1">
        <w:r w:rsidR="00132D7B" w:rsidRPr="005C4490">
          <w:rPr>
            <w:rStyle w:val="Lienhypertexte"/>
            <w:noProof/>
          </w:rPr>
          <w:t>19.1 - Deux organes</w:t>
        </w:r>
        <w:r w:rsidR="00132D7B">
          <w:rPr>
            <w:noProof/>
            <w:webHidden/>
          </w:rPr>
          <w:tab/>
        </w:r>
        <w:r w:rsidR="00132D7B">
          <w:rPr>
            <w:noProof/>
            <w:webHidden/>
          </w:rPr>
          <w:fldChar w:fldCharType="begin"/>
        </w:r>
        <w:r w:rsidR="00132D7B">
          <w:rPr>
            <w:noProof/>
            <w:webHidden/>
          </w:rPr>
          <w:instrText xml:space="preserve"> PAGEREF _Toc181789148 \h </w:instrText>
        </w:r>
        <w:r w:rsidR="00132D7B">
          <w:rPr>
            <w:noProof/>
            <w:webHidden/>
          </w:rPr>
        </w:r>
        <w:r w:rsidR="00132D7B">
          <w:rPr>
            <w:noProof/>
            <w:webHidden/>
          </w:rPr>
          <w:fldChar w:fldCharType="separate"/>
        </w:r>
        <w:r>
          <w:rPr>
            <w:noProof/>
            <w:webHidden/>
          </w:rPr>
          <w:t>23</w:t>
        </w:r>
        <w:r w:rsidR="00132D7B">
          <w:rPr>
            <w:noProof/>
            <w:webHidden/>
          </w:rPr>
          <w:fldChar w:fldCharType="end"/>
        </w:r>
      </w:hyperlink>
    </w:p>
    <w:p w14:paraId="519D3F95" w14:textId="3B674F7A" w:rsidR="00132D7B" w:rsidRDefault="00652100">
      <w:pPr>
        <w:pStyle w:val="TM3"/>
        <w:rPr>
          <w:rFonts w:eastAsiaTheme="minorEastAsia"/>
          <w:noProof/>
          <w:kern w:val="2"/>
          <w:sz w:val="24"/>
          <w:szCs w:val="24"/>
          <w:lang w:eastAsia="fr-FR"/>
          <w14:ligatures w14:val="standardContextual"/>
        </w:rPr>
      </w:pPr>
      <w:hyperlink w:anchor="_Toc181789149" w:history="1">
        <w:r w:rsidR="00132D7B" w:rsidRPr="005C4490">
          <w:rPr>
            <w:rStyle w:val="Lienhypertexte"/>
            <w:noProof/>
          </w:rPr>
          <w:t>19.2 - Assemblée de Bassin</w:t>
        </w:r>
        <w:r w:rsidR="00132D7B">
          <w:rPr>
            <w:noProof/>
            <w:webHidden/>
          </w:rPr>
          <w:tab/>
        </w:r>
        <w:r w:rsidR="00132D7B">
          <w:rPr>
            <w:noProof/>
            <w:webHidden/>
          </w:rPr>
          <w:fldChar w:fldCharType="begin"/>
        </w:r>
        <w:r w:rsidR="00132D7B">
          <w:rPr>
            <w:noProof/>
            <w:webHidden/>
          </w:rPr>
          <w:instrText xml:space="preserve"> PAGEREF _Toc181789149 \h </w:instrText>
        </w:r>
        <w:r w:rsidR="00132D7B">
          <w:rPr>
            <w:noProof/>
            <w:webHidden/>
          </w:rPr>
        </w:r>
        <w:r w:rsidR="00132D7B">
          <w:rPr>
            <w:noProof/>
            <w:webHidden/>
          </w:rPr>
          <w:fldChar w:fldCharType="separate"/>
        </w:r>
        <w:r>
          <w:rPr>
            <w:noProof/>
            <w:webHidden/>
          </w:rPr>
          <w:t>23</w:t>
        </w:r>
        <w:r w:rsidR="00132D7B">
          <w:rPr>
            <w:noProof/>
            <w:webHidden/>
          </w:rPr>
          <w:fldChar w:fldCharType="end"/>
        </w:r>
      </w:hyperlink>
    </w:p>
    <w:p w14:paraId="189D20DB" w14:textId="6D1B0BDE" w:rsidR="00132D7B" w:rsidRDefault="00652100">
      <w:pPr>
        <w:pStyle w:val="TM3"/>
        <w:rPr>
          <w:rFonts w:eastAsiaTheme="minorEastAsia"/>
          <w:noProof/>
          <w:kern w:val="2"/>
          <w:sz w:val="24"/>
          <w:szCs w:val="24"/>
          <w:lang w:eastAsia="fr-FR"/>
          <w14:ligatures w14:val="standardContextual"/>
        </w:rPr>
      </w:pPr>
      <w:hyperlink w:anchor="_Toc181789150" w:history="1">
        <w:r w:rsidR="00132D7B" w:rsidRPr="005C4490">
          <w:rPr>
            <w:rStyle w:val="Lienhypertexte"/>
            <w:noProof/>
          </w:rPr>
          <w:t>19.3 – Conseil de Bassin</w:t>
        </w:r>
        <w:r w:rsidR="00132D7B">
          <w:rPr>
            <w:noProof/>
            <w:webHidden/>
          </w:rPr>
          <w:tab/>
        </w:r>
        <w:r w:rsidR="00132D7B">
          <w:rPr>
            <w:noProof/>
            <w:webHidden/>
          </w:rPr>
          <w:fldChar w:fldCharType="begin"/>
        </w:r>
        <w:r w:rsidR="00132D7B">
          <w:rPr>
            <w:noProof/>
            <w:webHidden/>
          </w:rPr>
          <w:instrText xml:space="preserve"> PAGEREF _Toc181789150 \h </w:instrText>
        </w:r>
        <w:r w:rsidR="00132D7B">
          <w:rPr>
            <w:noProof/>
            <w:webHidden/>
          </w:rPr>
        </w:r>
        <w:r w:rsidR="00132D7B">
          <w:rPr>
            <w:noProof/>
            <w:webHidden/>
          </w:rPr>
          <w:fldChar w:fldCharType="separate"/>
        </w:r>
        <w:r>
          <w:rPr>
            <w:noProof/>
            <w:webHidden/>
          </w:rPr>
          <w:t>23</w:t>
        </w:r>
        <w:r w:rsidR="00132D7B">
          <w:rPr>
            <w:noProof/>
            <w:webHidden/>
          </w:rPr>
          <w:fldChar w:fldCharType="end"/>
        </w:r>
      </w:hyperlink>
    </w:p>
    <w:p w14:paraId="5F023059" w14:textId="2E973D91" w:rsidR="00132D7B" w:rsidRDefault="00652100">
      <w:pPr>
        <w:pStyle w:val="TM2"/>
        <w:rPr>
          <w:rFonts w:eastAsiaTheme="minorEastAsia"/>
          <w:noProof/>
          <w:kern w:val="2"/>
          <w:sz w:val="24"/>
          <w:szCs w:val="24"/>
          <w:lang w:eastAsia="fr-FR"/>
          <w14:ligatures w14:val="standardContextual"/>
        </w:rPr>
      </w:pPr>
      <w:hyperlink w:anchor="_Toc181789151" w:history="1">
        <w:r w:rsidR="00132D7B" w:rsidRPr="005C4490">
          <w:rPr>
            <w:rStyle w:val="Lienhypertexte"/>
            <w:rFonts w:ascii="Tahoma" w:hAnsi="Tahoma"/>
            <w:noProof/>
          </w:rPr>
          <w:t>ARTICLE 20.</w:t>
        </w:r>
        <w:r w:rsidR="00132D7B">
          <w:rPr>
            <w:rFonts w:eastAsiaTheme="minorEastAsia"/>
            <w:noProof/>
            <w:kern w:val="2"/>
            <w:sz w:val="24"/>
            <w:szCs w:val="24"/>
            <w:lang w:eastAsia="fr-FR"/>
            <w14:ligatures w14:val="standardContextual"/>
          </w:rPr>
          <w:tab/>
        </w:r>
        <w:r w:rsidR="00132D7B" w:rsidRPr="005C4490">
          <w:rPr>
            <w:rStyle w:val="Lienhypertexte"/>
            <w:noProof/>
          </w:rPr>
          <w:t>Compétences</w:t>
        </w:r>
        <w:r w:rsidR="00132D7B">
          <w:rPr>
            <w:noProof/>
            <w:webHidden/>
          </w:rPr>
          <w:tab/>
        </w:r>
        <w:r w:rsidR="00132D7B">
          <w:rPr>
            <w:noProof/>
            <w:webHidden/>
          </w:rPr>
          <w:fldChar w:fldCharType="begin"/>
        </w:r>
        <w:r w:rsidR="00132D7B">
          <w:rPr>
            <w:noProof/>
            <w:webHidden/>
          </w:rPr>
          <w:instrText xml:space="preserve"> PAGEREF _Toc181789151 \h </w:instrText>
        </w:r>
        <w:r w:rsidR="00132D7B">
          <w:rPr>
            <w:noProof/>
            <w:webHidden/>
          </w:rPr>
        </w:r>
        <w:r w:rsidR="00132D7B">
          <w:rPr>
            <w:noProof/>
            <w:webHidden/>
          </w:rPr>
          <w:fldChar w:fldCharType="separate"/>
        </w:r>
        <w:r>
          <w:rPr>
            <w:noProof/>
            <w:webHidden/>
          </w:rPr>
          <w:t>24</w:t>
        </w:r>
        <w:r w:rsidR="00132D7B">
          <w:rPr>
            <w:noProof/>
            <w:webHidden/>
          </w:rPr>
          <w:fldChar w:fldCharType="end"/>
        </w:r>
      </w:hyperlink>
    </w:p>
    <w:p w14:paraId="7205A869" w14:textId="58B25FA6" w:rsidR="00132D7B" w:rsidRDefault="00652100">
      <w:pPr>
        <w:pStyle w:val="TM3"/>
        <w:rPr>
          <w:rFonts w:eastAsiaTheme="minorEastAsia"/>
          <w:noProof/>
          <w:kern w:val="2"/>
          <w:sz w:val="24"/>
          <w:szCs w:val="24"/>
          <w:lang w:eastAsia="fr-FR"/>
          <w14:ligatures w14:val="standardContextual"/>
        </w:rPr>
      </w:pPr>
      <w:hyperlink w:anchor="_Toc181789152" w:history="1">
        <w:r w:rsidR="00132D7B" w:rsidRPr="005C4490">
          <w:rPr>
            <w:rStyle w:val="Lienhypertexte"/>
            <w:noProof/>
          </w:rPr>
          <w:t>20.1 - Attributions</w:t>
        </w:r>
        <w:r w:rsidR="00132D7B">
          <w:rPr>
            <w:noProof/>
            <w:webHidden/>
          </w:rPr>
          <w:tab/>
        </w:r>
        <w:r w:rsidR="00132D7B">
          <w:rPr>
            <w:noProof/>
            <w:webHidden/>
          </w:rPr>
          <w:fldChar w:fldCharType="begin"/>
        </w:r>
        <w:r w:rsidR="00132D7B">
          <w:rPr>
            <w:noProof/>
            <w:webHidden/>
          </w:rPr>
          <w:instrText xml:space="preserve"> PAGEREF _Toc181789152 \h </w:instrText>
        </w:r>
        <w:r w:rsidR="00132D7B">
          <w:rPr>
            <w:noProof/>
            <w:webHidden/>
          </w:rPr>
        </w:r>
        <w:r w:rsidR="00132D7B">
          <w:rPr>
            <w:noProof/>
            <w:webHidden/>
          </w:rPr>
          <w:fldChar w:fldCharType="separate"/>
        </w:r>
        <w:r>
          <w:rPr>
            <w:noProof/>
            <w:webHidden/>
          </w:rPr>
          <w:t>24</w:t>
        </w:r>
        <w:r w:rsidR="00132D7B">
          <w:rPr>
            <w:noProof/>
            <w:webHidden/>
          </w:rPr>
          <w:fldChar w:fldCharType="end"/>
        </w:r>
      </w:hyperlink>
    </w:p>
    <w:p w14:paraId="5E1ABB6E" w14:textId="498F23B6" w:rsidR="00132D7B" w:rsidRDefault="00652100">
      <w:pPr>
        <w:pStyle w:val="TM3"/>
        <w:rPr>
          <w:rFonts w:eastAsiaTheme="minorEastAsia"/>
          <w:noProof/>
          <w:kern w:val="2"/>
          <w:sz w:val="24"/>
          <w:szCs w:val="24"/>
          <w:lang w:eastAsia="fr-FR"/>
          <w14:ligatures w14:val="standardContextual"/>
        </w:rPr>
      </w:pPr>
      <w:hyperlink w:anchor="_Toc181789153" w:history="1">
        <w:r w:rsidR="00132D7B" w:rsidRPr="005C4490">
          <w:rPr>
            <w:rStyle w:val="Lienhypertexte"/>
            <w:noProof/>
          </w:rPr>
          <w:t>20.2 - Comptabilité analytique</w:t>
        </w:r>
        <w:r w:rsidR="00132D7B">
          <w:rPr>
            <w:noProof/>
            <w:webHidden/>
          </w:rPr>
          <w:tab/>
        </w:r>
        <w:r w:rsidR="00132D7B">
          <w:rPr>
            <w:noProof/>
            <w:webHidden/>
          </w:rPr>
          <w:fldChar w:fldCharType="begin"/>
        </w:r>
        <w:r w:rsidR="00132D7B">
          <w:rPr>
            <w:noProof/>
            <w:webHidden/>
          </w:rPr>
          <w:instrText xml:space="preserve"> PAGEREF _Toc181789153 \h </w:instrText>
        </w:r>
        <w:r w:rsidR="00132D7B">
          <w:rPr>
            <w:noProof/>
            <w:webHidden/>
          </w:rPr>
        </w:r>
        <w:r w:rsidR="00132D7B">
          <w:rPr>
            <w:noProof/>
            <w:webHidden/>
          </w:rPr>
          <w:fldChar w:fldCharType="separate"/>
        </w:r>
        <w:r>
          <w:rPr>
            <w:noProof/>
            <w:webHidden/>
          </w:rPr>
          <w:t>24</w:t>
        </w:r>
        <w:r w:rsidR="00132D7B">
          <w:rPr>
            <w:noProof/>
            <w:webHidden/>
          </w:rPr>
          <w:fldChar w:fldCharType="end"/>
        </w:r>
      </w:hyperlink>
    </w:p>
    <w:p w14:paraId="42954B65" w14:textId="7AF9AB41" w:rsidR="00132D7B" w:rsidRDefault="00652100">
      <w:pPr>
        <w:pStyle w:val="TM3"/>
        <w:rPr>
          <w:rFonts w:eastAsiaTheme="minorEastAsia"/>
          <w:noProof/>
          <w:kern w:val="2"/>
          <w:sz w:val="24"/>
          <w:szCs w:val="24"/>
          <w:lang w:eastAsia="fr-FR"/>
          <w14:ligatures w14:val="standardContextual"/>
        </w:rPr>
      </w:pPr>
      <w:hyperlink w:anchor="_Toc181789154" w:history="1">
        <w:r w:rsidR="00132D7B" w:rsidRPr="005C4490">
          <w:rPr>
            <w:rStyle w:val="Lienhypertexte"/>
            <w:noProof/>
          </w:rPr>
          <w:t>20.3 – Conciliation</w:t>
        </w:r>
        <w:r w:rsidR="00132D7B">
          <w:rPr>
            <w:noProof/>
            <w:webHidden/>
          </w:rPr>
          <w:tab/>
        </w:r>
        <w:r w:rsidR="00132D7B">
          <w:rPr>
            <w:noProof/>
            <w:webHidden/>
          </w:rPr>
          <w:fldChar w:fldCharType="begin"/>
        </w:r>
        <w:r w:rsidR="00132D7B">
          <w:rPr>
            <w:noProof/>
            <w:webHidden/>
          </w:rPr>
          <w:instrText xml:space="preserve"> PAGEREF _Toc181789154 \h </w:instrText>
        </w:r>
        <w:r w:rsidR="00132D7B">
          <w:rPr>
            <w:noProof/>
            <w:webHidden/>
          </w:rPr>
        </w:r>
        <w:r w:rsidR="00132D7B">
          <w:rPr>
            <w:noProof/>
            <w:webHidden/>
          </w:rPr>
          <w:fldChar w:fldCharType="separate"/>
        </w:r>
        <w:r>
          <w:rPr>
            <w:noProof/>
            <w:webHidden/>
          </w:rPr>
          <w:t>25</w:t>
        </w:r>
        <w:r w:rsidR="00132D7B">
          <w:rPr>
            <w:noProof/>
            <w:webHidden/>
          </w:rPr>
          <w:fldChar w:fldCharType="end"/>
        </w:r>
      </w:hyperlink>
    </w:p>
    <w:p w14:paraId="747A32C3" w14:textId="49FF4172" w:rsidR="00132D7B" w:rsidRDefault="00652100">
      <w:pPr>
        <w:pStyle w:val="TM2"/>
        <w:rPr>
          <w:rFonts w:eastAsiaTheme="minorEastAsia"/>
          <w:noProof/>
          <w:kern w:val="2"/>
          <w:sz w:val="24"/>
          <w:szCs w:val="24"/>
          <w:lang w:eastAsia="fr-FR"/>
          <w14:ligatures w14:val="standardContextual"/>
        </w:rPr>
      </w:pPr>
      <w:hyperlink w:anchor="_Toc181789155" w:history="1">
        <w:r w:rsidR="00132D7B" w:rsidRPr="005C4490">
          <w:rPr>
            <w:rStyle w:val="Lienhypertexte"/>
            <w:rFonts w:ascii="Tahoma" w:hAnsi="Tahoma"/>
            <w:noProof/>
          </w:rPr>
          <w:t>ARTICLE 21.</w:t>
        </w:r>
        <w:r w:rsidR="00132D7B">
          <w:rPr>
            <w:rFonts w:eastAsiaTheme="minorEastAsia"/>
            <w:noProof/>
            <w:kern w:val="2"/>
            <w:sz w:val="24"/>
            <w:szCs w:val="24"/>
            <w:lang w:eastAsia="fr-FR"/>
            <w14:ligatures w14:val="standardContextual"/>
          </w:rPr>
          <w:tab/>
        </w:r>
        <w:r w:rsidR="00132D7B" w:rsidRPr="005C4490">
          <w:rPr>
            <w:rStyle w:val="Lienhypertexte"/>
            <w:noProof/>
          </w:rPr>
          <w:t>Gouvernance et réunions</w:t>
        </w:r>
        <w:r w:rsidR="00132D7B">
          <w:rPr>
            <w:noProof/>
            <w:webHidden/>
          </w:rPr>
          <w:tab/>
        </w:r>
        <w:r w:rsidR="00132D7B">
          <w:rPr>
            <w:noProof/>
            <w:webHidden/>
          </w:rPr>
          <w:fldChar w:fldCharType="begin"/>
        </w:r>
        <w:r w:rsidR="00132D7B">
          <w:rPr>
            <w:noProof/>
            <w:webHidden/>
          </w:rPr>
          <w:instrText xml:space="preserve"> PAGEREF _Toc181789155 \h </w:instrText>
        </w:r>
        <w:r w:rsidR="00132D7B">
          <w:rPr>
            <w:noProof/>
            <w:webHidden/>
          </w:rPr>
        </w:r>
        <w:r w:rsidR="00132D7B">
          <w:rPr>
            <w:noProof/>
            <w:webHidden/>
          </w:rPr>
          <w:fldChar w:fldCharType="separate"/>
        </w:r>
        <w:r>
          <w:rPr>
            <w:noProof/>
            <w:webHidden/>
          </w:rPr>
          <w:t>25</w:t>
        </w:r>
        <w:r w:rsidR="00132D7B">
          <w:rPr>
            <w:noProof/>
            <w:webHidden/>
          </w:rPr>
          <w:fldChar w:fldCharType="end"/>
        </w:r>
      </w:hyperlink>
    </w:p>
    <w:p w14:paraId="0EFA5136" w14:textId="73DFB3E0" w:rsidR="00132D7B" w:rsidRDefault="00652100">
      <w:pPr>
        <w:pStyle w:val="TM3"/>
        <w:rPr>
          <w:rFonts w:eastAsiaTheme="minorEastAsia"/>
          <w:noProof/>
          <w:kern w:val="2"/>
          <w:sz w:val="24"/>
          <w:szCs w:val="24"/>
          <w:lang w:eastAsia="fr-FR"/>
          <w14:ligatures w14:val="standardContextual"/>
        </w:rPr>
      </w:pPr>
      <w:hyperlink w:anchor="_Toc181789156" w:history="1">
        <w:r w:rsidR="00132D7B" w:rsidRPr="005C4490">
          <w:rPr>
            <w:rStyle w:val="Lienhypertexte"/>
            <w:noProof/>
          </w:rPr>
          <w:t>21.1 - Périodicité et convocations</w:t>
        </w:r>
        <w:r w:rsidR="00132D7B">
          <w:rPr>
            <w:noProof/>
            <w:webHidden/>
          </w:rPr>
          <w:tab/>
        </w:r>
        <w:r w:rsidR="00132D7B">
          <w:rPr>
            <w:noProof/>
            <w:webHidden/>
          </w:rPr>
          <w:fldChar w:fldCharType="begin"/>
        </w:r>
        <w:r w:rsidR="00132D7B">
          <w:rPr>
            <w:noProof/>
            <w:webHidden/>
          </w:rPr>
          <w:instrText xml:space="preserve"> PAGEREF _Toc181789156 \h </w:instrText>
        </w:r>
        <w:r w:rsidR="00132D7B">
          <w:rPr>
            <w:noProof/>
            <w:webHidden/>
          </w:rPr>
        </w:r>
        <w:r w:rsidR="00132D7B">
          <w:rPr>
            <w:noProof/>
            <w:webHidden/>
          </w:rPr>
          <w:fldChar w:fldCharType="separate"/>
        </w:r>
        <w:r>
          <w:rPr>
            <w:noProof/>
            <w:webHidden/>
          </w:rPr>
          <w:t>25</w:t>
        </w:r>
        <w:r w:rsidR="00132D7B">
          <w:rPr>
            <w:noProof/>
            <w:webHidden/>
          </w:rPr>
          <w:fldChar w:fldCharType="end"/>
        </w:r>
      </w:hyperlink>
    </w:p>
    <w:p w14:paraId="340A4D86" w14:textId="10C075B9" w:rsidR="00132D7B" w:rsidRDefault="00652100">
      <w:pPr>
        <w:pStyle w:val="TM3"/>
        <w:rPr>
          <w:rFonts w:eastAsiaTheme="minorEastAsia"/>
          <w:noProof/>
          <w:kern w:val="2"/>
          <w:sz w:val="24"/>
          <w:szCs w:val="24"/>
          <w:lang w:eastAsia="fr-FR"/>
          <w14:ligatures w14:val="standardContextual"/>
        </w:rPr>
      </w:pPr>
      <w:hyperlink w:anchor="_Toc181789157" w:history="1">
        <w:r w:rsidR="00132D7B" w:rsidRPr="005C4490">
          <w:rPr>
            <w:rStyle w:val="Lienhypertexte"/>
            <w:noProof/>
          </w:rPr>
          <w:t>21.2 – Réunions</w:t>
        </w:r>
        <w:r w:rsidR="00132D7B">
          <w:rPr>
            <w:noProof/>
            <w:webHidden/>
          </w:rPr>
          <w:tab/>
        </w:r>
        <w:r w:rsidR="00132D7B">
          <w:rPr>
            <w:noProof/>
            <w:webHidden/>
          </w:rPr>
          <w:fldChar w:fldCharType="begin"/>
        </w:r>
        <w:r w:rsidR="00132D7B">
          <w:rPr>
            <w:noProof/>
            <w:webHidden/>
          </w:rPr>
          <w:instrText xml:space="preserve"> PAGEREF _Toc181789157 \h </w:instrText>
        </w:r>
        <w:r w:rsidR="00132D7B">
          <w:rPr>
            <w:noProof/>
            <w:webHidden/>
          </w:rPr>
        </w:r>
        <w:r w:rsidR="00132D7B">
          <w:rPr>
            <w:noProof/>
            <w:webHidden/>
          </w:rPr>
          <w:fldChar w:fldCharType="separate"/>
        </w:r>
        <w:r>
          <w:rPr>
            <w:noProof/>
            <w:webHidden/>
          </w:rPr>
          <w:t>25</w:t>
        </w:r>
        <w:r w:rsidR="00132D7B">
          <w:rPr>
            <w:noProof/>
            <w:webHidden/>
          </w:rPr>
          <w:fldChar w:fldCharType="end"/>
        </w:r>
      </w:hyperlink>
    </w:p>
    <w:p w14:paraId="0A4CDD68" w14:textId="038BAB08" w:rsidR="00132D7B" w:rsidRDefault="00652100">
      <w:pPr>
        <w:pStyle w:val="TM2"/>
        <w:rPr>
          <w:rFonts w:eastAsiaTheme="minorEastAsia"/>
          <w:noProof/>
          <w:kern w:val="2"/>
          <w:sz w:val="24"/>
          <w:szCs w:val="24"/>
          <w:lang w:eastAsia="fr-FR"/>
          <w14:ligatures w14:val="standardContextual"/>
        </w:rPr>
      </w:pPr>
      <w:hyperlink w:anchor="_Toc181789158" w:history="1">
        <w:r w:rsidR="00132D7B" w:rsidRPr="005C4490">
          <w:rPr>
            <w:rStyle w:val="Lienhypertexte"/>
            <w:rFonts w:ascii="Tahoma" w:hAnsi="Tahoma"/>
            <w:noProof/>
          </w:rPr>
          <w:t>ARTICLE 22.</w:t>
        </w:r>
        <w:r w:rsidR="00132D7B">
          <w:rPr>
            <w:rFonts w:eastAsiaTheme="minorEastAsia"/>
            <w:noProof/>
            <w:kern w:val="2"/>
            <w:sz w:val="24"/>
            <w:szCs w:val="24"/>
            <w:lang w:eastAsia="fr-FR"/>
            <w14:ligatures w14:val="standardContextual"/>
          </w:rPr>
          <w:tab/>
        </w:r>
        <w:r w:rsidR="00132D7B" w:rsidRPr="005C4490">
          <w:rPr>
            <w:rStyle w:val="Lienhypertexte"/>
            <w:noProof/>
          </w:rPr>
          <w:t>Commissions thématiques</w:t>
        </w:r>
        <w:r w:rsidR="00132D7B">
          <w:rPr>
            <w:noProof/>
            <w:webHidden/>
          </w:rPr>
          <w:tab/>
        </w:r>
        <w:r w:rsidR="00132D7B">
          <w:rPr>
            <w:noProof/>
            <w:webHidden/>
          </w:rPr>
          <w:fldChar w:fldCharType="begin"/>
        </w:r>
        <w:r w:rsidR="00132D7B">
          <w:rPr>
            <w:noProof/>
            <w:webHidden/>
          </w:rPr>
          <w:instrText xml:space="preserve"> PAGEREF _Toc181789158 \h </w:instrText>
        </w:r>
        <w:r w:rsidR="00132D7B">
          <w:rPr>
            <w:noProof/>
            <w:webHidden/>
          </w:rPr>
        </w:r>
        <w:r w:rsidR="00132D7B">
          <w:rPr>
            <w:noProof/>
            <w:webHidden/>
          </w:rPr>
          <w:fldChar w:fldCharType="separate"/>
        </w:r>
        <w:r>
          <w:rPr>
            <w:noProof/>
            <w:webHidden/>
          </w:rPr>
          <w:t>26</w:t>
        </w:r>
        <w:r w:rsidR="00132D7B">
          <w:rPr>
            <w:noProof/>
            <w:webHidden/>
          </w:rPr>
          <w:fldChar w:fldCharType="end"/>
        </w:r>
      </w:hyperlink>
    </w:p>
    <w:p w14:paraId="41D69C73" w14:textId="7A70AF8E" w:rsidR="00132D7B" w:rsidRDefault="00652100">
      <w:pPr>
        <w:pStyle w:val="TM2"/>
        <w:rPr>
          <w:rFonts w:eastAsiaTheme="minorEastAsia"/>
          <w:noProof/>
          <w:kern w:val="2"/>
          <w:sz w:val="24"/>
          <w:szCs w:val="24"/>
          <w:lang w:eastAsia="fr-FR"/>
          <w14:ligatures w14:val="standardContextual"/>
        </w:rPr>
      </w:pPr>
      <w:hyperlink w:anchor="_Toc181789159" w:history="1">
        <w:r w:rsidR="00132D7B" w:rsidRPr="005C4490">
          <w:rPr>
            <w:rStyle w:val="Lienhypertexte"/>
            <w:rFonts w:ascii="Tahoma" w:hAnsi="Tahoma"/>
            <w:noProof/>
          </w:rPr>
          <w:t>ARTICLE 23.</w:t>
        </w:r>
        <w:r w:rsidR="00132D7B">
          <w:rPr>
            <w:rFonts w:eastAsiaTheme="minorEastAsia"/>
            <w:noProof/>
            <w:kern w:val="2"/>
            <w:sz w:val="24"/>
            <w:szCs w:val="24"/>
            <w:lang w:eastAsia="fr-FR"/>
            <w14:ligatures w14:val="standardContextual"/>
          </w:rPr>
          <w:tab/>
        </w:r>
        <w:r w:rsidR="00132D7B" w:rsidRPr="005C4490">
          <w:rPr>
            <w:rStyle w:val="Lienhypertexte"/>
            <w:noProof/>
          </w:rPr>
          <w:t>Etablissement public d'aménagement et de gestion de l'eau (EPAGE)</w:t>
        </w:r>
        <w:r w:rsidR="00132D7B">
          <w:rPr>
            <w:noProof/>
            <w:webHidden/>
          </w:rPr>
          <w:tab/>
        </w:r>
        <w:r w:rsidR="00132D7B">
          <w:rPr>
            <w:noProof/>
            <w:webHidden/>
          </w:rPr>
          <w:fldChar w:fldCharType="begin"/>
        </w:r>
        <w:r w:rsidR="00132D7B">
          <w:rPr>
            <w:noProof/>
            <w:webHidden/>
          </w:rPr>
          <w:instrText xml:space="preserve"> PAGEREF _Toc181789159 \h </w:instrText>
        </w:r>
        <w:r w:rsidR="00132D7B">
          <w:rPr>
            <w:noProof/>
            <w:webHidden/>
          </w:rPr>
        </w:r>
        <w:r w:rsidR="00132D7B">
          <w:rPr>
            <w:noProof/>
            <w:webHidden/>
          </w:rPr>
          <w:fldChar w:fldCharType="separate"/>
        </w:r>
        <w:r>
          <w:rPr>
            <w:noProof/>
            <w:webHidden/>
          </w:rPr>
          <w:t>26</w:t>
        </w:r>
        <w:r w:rsidR="00132D7B">
          <w:rPr>
            <w:noProof/>
            <w:webHidden/>
          </w:rPr>
          <w:fldChar w:fldCharType="end"/>
        </w:r>
      </w:hyperlink>
    </w:p>
    <w:p w14:paraId="613CAE0F" w14:textId="704B7AEB" w:rsidR="00132D7B" w:rsidRDefault="00652100">
      <w:pPr>
        <w:pStyle w:val="TM3"/>
        <w:rPr>
          <w:rFonts w:eastAsiaTheme="minorEastAsia"/>
          <w:noProof/>
          <w:kern w:val="2"/>
          <w:sz w:val="24"/>
          <w:szCs w:val="24"/>
          <w:lang w:eastAsia="fr-FR"/>
          <w14:ligatures w14:val="standardContextual"/>
        </w:rPr>
      </w:pPr>
      <w:hyperlink w:anchor="_Toc181789160" w:history="1">
        <w:r w:rsidR="00132D7B" w:rsidRPr="005C4490">
          <w:rPr>
            <w:rStyle w:val="Lienhypertexte"/>
            <w:noProof/>
          </w:rPr>
          <w:t>23.1 Périmètre d’intervention</w:t>
        </w:r>
        <w:r w:rsidR="00132D7B">
          <w:rPr>
            <w:noProof/>
            <w:webHidden/>
          </w:rPr>
          <w:tab/>
        </w:r>
        <w:r w:rsidR="00132D7B">
          <w:rPr>
            <w:noProof/>
            <w:webHidden/>
          </w:rPr>
          <w:fldChar w:fldCharType="begin"/>
        </w:r>
        <w:r w:rsidR="00132D7B">
          <w:rPr>
            <w:noProof/>
            <w:webHidden/>
          </w:rPr>
          <w:instrText xml:space="preserve"> PAGEREF _Toc181789160 \h </w:instrText>
        </w:r>
        <w:r w:rsidR="00132D7B">
          <w:rPr>
            <w:noProof/>
            <w:webHidden/>
          </w:rPr>
        </w:r>
        <w:r w:rsidR="00132D7B">
          <w:rPr>
            <w:noProof/>
            <w:webHidden/>
          </w:rPr>
          <w:fldChar w:fldCharType="separate"/>
        </w:r>
        <w:r>
          <w:rPr>
            <w:noProof/>
            <w:webHidden/>
          </w:rPr>
          <w:t>26</w:t>
        </w:r>
        <w:r w:rsidR="00132D7B">
          <w:rPr>
            <w:noProof/>
            <w:webHidden/>
          </w:rPr>
          <w:fldChar w:fldCharType="end"/>
        </w:r>
      </w:hyperlink>
    </w:p>
    <w:p w14:paraId="6FEE5DD2" w14:textId="0E8A39B3" w:rsidR="00132D7B" w:rsidRDefault="00652100">
      <w:pPr>
        <w:pStyle w:val="TM3"/>
        <w:rPr>
          <w:rFonts w:eastAsiaTheme="minorEastAsia"/>
          <w:noProof/>
          <w:kern w:val="2"/>
          <w:sz w:val="24"/>
          <w:szCs w:val="24"/>
          <w:lang w:eastAsia="fr-FR"/>
          <w14:ligatures w14:val="standardContextual"/>
        </w:rPr>
      </w:pPr>
      <w:hyperlink w:anchor="_Toc181789161" w:history="1">
        <w:r w:rsidR="00132D7B" w:rsidRPr="005C4490">
          <w:rPr>
            <w:rStyle w:val="Lienhypertexte"/>
            <w:noProof/>
          </w:rPr>
          <w:t>23.2 Objet</w:t>
        </w:r>
        <w:r w:rsidR="00132D7B">
          <w:rPr>
            <w:noProof/>
            <w:webHidden/>
          </w:rPr>
          <w:tab/>
        </w:r>
        <w:r w:rsidR="00132D7B">
          <w:rPr>
            <w:noProof/>
            <w:webHidden/>
          </w:rPr>
          <w:fldChar w:fldCharType="begin"/>
        </w:r>
        <w:r w:rsidR="00132D7B">
          <w:rPr>
            <w:noProof/>
            <w:webHidden/>
          </w:rPr>
          <w:instrText xml:space="preserve"> PAGEREF _Toc181789161 \h </w:instrText>
        </w:r>
        <w:r w:rsidR="00132D7B">
          <w:rPr>
            <w:noProof/>
            <w:webHidden/>
          </w:rPr>
        </w:r>
        <w:r w:rsidR="00132D7B">
          <w:rPr>
            <w:noProof/>
            <w:webHidden/>
          </w:rPr>
          <w:fldChar w:fldCharType="separate"/>
        </w:r>
        <w:r>
          <w:rPr>
            <w:noProof/>
            <w:webHidden/>
          </w:rPr>
          <w:t>26</w:t>
        </w:r>
        <w:r w:rsidR="00132D7B">
          <w:rPr>
            <w:noProof/>
            <w:webHidden/>
          </w:rPr>
          <w:fldChar w:fldCharType="end"/>
        </w:r>
      </w:hyperlink>
    </w:p>
    <w:p w14:paraId="26924278" w14:textId="57628E59" w:rsidR="00132D7B" w:rsidRDefault="00652100">
      <w:pPr>
        <w:pStyle w:val="TM3"/>
        <w:rPr>
          <w:rFonts w:eastAsiaTheme="minorEastAsia"/>
          <w:noProof/>
          <w:kern w:val="2"/>
          <w:sz w:val="24"/>
          <w:szCs w:val="24"/>
          <w:lang w:eastAsia="fr-FR"/>
          <w14:ligatures w14:val="standardContextual"/>
        </w:rPr>
      </w:pPr>
      <w:hyperlink w:anchor="_Toc181789162" w:history="1">
        <w:r w:rsidR="00132D7B" w:rsidRPr="005C4490">
          <w:rPr>
            <w:rStyle w:val="Lienhypertexte"/>
            <w:noProof/>
          </w:rPr>
          <w:t>23.3 – Gouvernance de l’EPAGE</w:t>
        </w:r>
        <w:r w:rsidR="00132D7B">
          <w:rPr>
            <w:noProof/>
            <w:webHidden/>
          </w:rPr>
          <w:tab/>
        </w:r>
        <w:r w:rsidR="00132D7B">
          <w:rPr>
            <w:noProof/>
            <w:webHidden/>
          </w:rPr>
          <w:fldChar w:fldCharType="begin"/>
        </w:r>
        <w:r w:rsidR="00132D7B">
          <w:rPr>
            <w:noProof/>
            <w:webHidden/>
          </w:rPr>
          <w:instrText xml:space="preserve"> PAGEREF _Toc181789162 \h </w:instrText>
        </w:r>
        <w:r w:rsidR="00132D7B">
          <w:rPr>
            <w:noProof/>
            <w:webHidden/>
          </w:rPr>
        </w:r>
        <w:r w:rsidR="00132D7B">
          <w:rPr>
            <w:noProof/>
            <w:webHidden/>
          </w:rPr>
          <w:fldChar w:fldCharType="separate"/>
        </w:r>
        <w:r>
          <w:rPr>
            <w:noProof/>
            <w:webHidden/>
          </w:rPr>
          <w:t>26</w:t>
        </w:r>
        <w:r w:rsidR="00132D7B">
          <w:rPr>
            <w:noProof/>
            <w:webHidden/>
          </w:rPr>
          <w:fldChar w:fldCharType="end"/>
        </w:r>
      </w:hyperlink>
    </w:p>
    <w:p w14:paraId="540CAEC3" w14:textId="2A751A8F" w:rsidR="00132D7B" w:rsidRDefault="00652100">
      <w:pPr>
        <w:pStyle w:val="TM3"/>
        <w:rPr>
          <w:rFonts w:eastAsiaTheme="minorEastAsia"/>
          <w:noProof/>
          <w:kern w:val="2"/>
          <w:sz w:val="24"/>
          <w:szCs w:val="24"/>
          <w:lang w:eastAsia="fr-FR"/>
          <w14:ligatures w14:val="standardContextual"/>
        </w:rPr>
      </w:pPr>
      <w:hyperlink w:anchor="_Toc181789163" w:history="1">
        <w:r w:rsidR="00132D7B" w:rsidRPr="005C4490">
          <w:rPr>
            <w:rStyle w:val="Lienhypertexte"/>
            <w:noProof/>
          </w:rPr>
          <w:t>23.4 - Financement</w:t>
        </w:r>
        <w:r w:rsidR="00132D7B">
          <w:rPr>
            <w:noProof/>
            <w:webHidden/>
          </w:rPr>
          <w:tab/>
        </w:r>
        <w:r w:rsidR="00132D7B">
          <w:rPr>
            <w:noProof/>
            <w:webHidden/>
          </w:rPr>
          <w:fldChar w:fldCharType="begin"/>
        </w:r>
        <w:r w:rsidR="00132D7B">
          <w:rPr>
            <w:noProof/>
            <w:webHidden/>
          </w:rPr>
          <w:instrText xml:space="preserve"> PAGEREF _Toc181789163 \h </w:instrText>
        </w:r>
        <w:r w:rsidR="00132D7B">
          <w:rPr>
            <w:noProof/>
            <w:webHidden/>
          </w:rPr>
        </w:r>
        <w:r w:rsidR="00132D7B">
          <w:rPr>
            <w:noProof/>
            <w:webHidden/>
          </w:rPr>
          <w:fldChar w:fldCharType="separate"/>
        </w:r>
        <w:r>
          <w:rPr>
            <w:noProof/>
            <w:webHidden/>
          </w:rPr>
          <w:t>27</w:t>
        </w:r>
        <w:r w:rsidR="00132D7B">
          <w:rPr>
            <w:noProof/>
            <w:webHidden/>
          </w:rPr>
          <w:fldChar w:fldCharType="end"/>
        </w:r>
      </w:hyperlink>
    </w:p>
    <w:p w14:paraId="05995F63" w14:textId="3C43D7F4"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164" w:history="1">
        <w:r w:rsidR="00132D7B" w:rsidRPr="005C4490">
          <w:rPr>
            <w:rStyle w:val="Lienhypertexte"/>
          </w:rPr>
          <w:t>TITRE VI.</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ORGANES A L’ECHELON SYNDICAL</w:t>
        </w:r>
        <w:r w:rsidR="00132D7B">
          <w:rPr>
            <w:webHidden/>
          </w:rPr>
          <w:tab/>
        </w:r>
        <w:r w:rsidR="00132D7B">
          <w:rPr>
            <w:webHidden/>
          </w:rPr>
          <w:fldChar w:fldCharType="begin"/>
        </w:r>
        <w:r w:rsidR="00132D7B">
          <w:rPr>
            <w:webHidden/>
          </w:rPr>
          <w:instrText xml:space="preserve"> PAGEREF _Toc181789164 \h </w:instrText>
        </w:r>
        <w:r w:rsidR="00132D7B">
          <w:rPr>
            <w:webHidden/>
          </w:rPr>
        </w:r>
        <w:r w:rsidR="00132D7B">
          <w:rPr>
            <w:webHidden/>
          </w:rPr>
          <w:fldChar w:fldCharType="separate"/>
        </w:r>
        <w:r>
          <w:rPr>
            <w:webHidden/>
          </w:rPr>
          <w:t>28</w:t>
        </w:r>
        <w:r w:rsidR="00132D7B">
          <w:rPr>
            <w:webHidden/>
          </w:rPr>
          <w:fldChar w:fldCharType="end"/>
        </w:r>
      </w:hyperlink>
    </w:p>
    <w:p w14:paraId="67ED05B2" w14:textId="210FD9E5" w:rsidR="00132D7B" w:rsidRDefault="00652100">
      <w:pPr>
        <w:pStyle w:val="TM2"/>
        <w:rPr>
          <w:rFonts w:eastAsiaTheme="minorEastAsia"/>
          <w:noProof/>
          <w:kern w:val="2"/>
          <w:sz w:val="24"/>
          <w:szCs w:val="24"/>
          <w:lang w:eastAsia="fr-FR"/>
          <w14:ligatures w14:val="standardContextual"/>
        </w:rPr>
      </w:pPr>
      <w:hyperlink w:anchor="_Toc181789165" w:history="1">
        <w:r w:rsidR="00132D7B" w:rsidRPr="005C4490">
          <w:rPr>
            <w:rStyle w:val="Lienhypertexte"/>
            <w:rFonts w:ascii="Tahoma" w:hAnsi="Tahoma"/>
            <w:noProof/>
          </w:rPr>
          <w:t>ARTICLE 24.</w:t>
        </w:r>
        <w:r w:rsidR="00132D7B">
          <w:rPr>
            <w:rFonts w:eastAsiaTheme="minorEastAsia"/>
            <w:noProof/>
            <w:kern w:val="2"/>
            <w:sz w:val="24"/>
            <w:szCs w:val="24"/>
            <w:lang w:eastAsia="fr-FR"/>
            <w14:ligatures w14:val="standardContextual"/>
          </w:rPr>
          <w:tab/>
        </w:r>
        <w:r w:rsidR="00132D7B" w:rsidRPr="005C4490">
          <w:rPr>
            <w:rStyle w:val="Lienhypertexte"/>
            <w:noProof/>
          </w:rPr>
          <w:t>Dispositions communes</w:t>
        </w:r>
        <w:r w:rsidR="00132D7B">
          <w:rPr>
            <w:noProof/>
            <w:webHidden/>
          </w:rPr>
          <w:tab/>
        </w:r>
        <w:r w:rsidR="00132D7B">
          <w:rPr>
            <w:noProof/>
            <w:webHidden/>
          </w:rPr>
          <w:fldChar w:fldCharType="begin"/>
        </w:r>
        <w:r w:rsidR="00132D7B">
          <w:rPr>
            <w:noProof/>
            <w:webHidden/>
          </w:rPr>
          <w:instrText xml:space="preserve"> PAGEREF _Toc181789165 \h </w:instrText>
        </w:r>
        <w:r w:rsidR="00132D7B">
          <w:rPr>
            <w:noProof/>
            <w:webHidden/>
          </w:rPr>
        </w:r>
        <w:r w:rsidR="00132D7B">
          <w:rPr>
            <w:noProof/>
            <w:webHidden/>
          </w:rPr>
          <w:fldChar w:fldCharType="separate"/>
        </w:r>
        <w:r>
          <w:rPr>
            <w:noProof/>
            <w:webHidden/>
          </w:rPr>
          <w:t>28</w:t>
        </w:r>
        <w:r w:rsidR="00132D7B">
          <w:rPr>
            <w:noProof/>
            <w:webHidden/>
          </w:rPr>
          <w:fldChar w:fldCharType="end"/>
        </w:r>
      </w:hyperlink>
    </w:p>
    <w:p w14:paraId="0B00685E" w14:textId="05EC41A0" w:rsidR="00132D7B" w:rsidRDefault="00652100">
      <w:pPr>
        <w:pStyle w:val="TM3"/>
        <w:rPr>
          <w:rFonts w:eastAsiaTheme="minorEastAsia"/>
          <w:noProof/>
          <w:kern w:val="2"/>
          <w:sz w:val="24"/>
          <w:szCs w:val="24"/>
          <w:lang w:eastAsia="fr-FR"/>
          <w14:ligatures w14:val="standardContextual"/>
        </w:rPr>
      </w:pPr>
      <w:hyperlink w:anchor="_Toc181789166" w:history="1">
        <w:r w:rsidR="00132D7B" w:rsidRPr="005C4490">
          <w:rPr>
            <w:rStyle w:val="Lienhypertexte"/>
            <w:noProof/>
          </w:rPr>
          <w:t>24.1 - Liste des organes à l’échelon syndical</w:t>
        </w:r>
        <w:r w:rsidR="00132D7B">
          <w:rPr>
            <w:noProof/>
            <w:webHidden/>
          </w:rPr>
          <w:tab/>
        </w:r>
        <w:r w:rsidR="00132D7B">
          <w:rPr>
            <w:noProof/>
            <w:webHidden/>
          </w:rPr>
          <w:fldChar w:fldCharType="begin"/>
        </w:r>
        <w:r w:rsidR="00132D7B">
          <w:rPr>
            <w:noProof/>
            <w:webHidden/>
          </w:rPr>
          <w:instrText xml:space="preserve"> PAGEREF _Toc181789166 \h </w:instrText>
        </w:r>
        <w:r w:rsidR="00132D7B">
          <w:rPr>
            <w:noProof/>
            <w:webHidden/>
          </w:rPr>
        </w:r>
        <w:r w:rsidR="00132D7B">
          <w:rPr>
            <w:noProof/>
            <w:webHidden/>
          </w:rPr>
          <w:fldChar w:fldCharType="separate"/>
        </w:r>
        <w:r>
          <w:rPr>
            <w:noProof/>
            <w:webHidden/>
          </w:rPr>
          <w:t>28</w:t>
        </w:r>
        <w:r w:rsidR="00132D7B">
          <w:rPr>
            <w:noProof/>
            <w:webHidden/>
          </w:rPr>
          <w:fldChar w:fldCharType="end"/>
        </w:r>
      </w:hyperlink>
    </w:p>
    <w:p w14:paraId="29B08470" w14:textId="78E05BCA" w:rsidR="00132D7B" w:rsidRDefault="00652100">
      <w:pPr>
        <w:pStyle w:val="TM3"/>
        <w:rPr>
          <w:rFonts w:eastAsiaTheme="minorEastAsia"/>
          <w:noProof/>
          <w:kern w:val="2"/>
          <w:sz w:val="24"/>
          <w:szCs w:val="24"/>
          <w:lang w:eastAsia="fr-FR"/>
          <w14:ligatures w14:val="standardContextual"/>
        </w:rPr>
      </w:pPr>
      <w:hyperlink w:anchor="_Toc181789167" w:history="1">
        <w:r w:rsidR="00132D7B" w:rsidRPr="005C4490">
          <w:rPr>
            <w:rStyle w:val="Lienhypertexte"/>
            <w:noProof/>
          </w:rPr>
          <w:t>24.2 - Fonctionnement</w:t>
        </w:r>
        <w:r w:rsidR="00132D7B">
          <w:rPr>
            <w:noProof/>
            <w:webHidden/>
          </w:rPr>
          <w:tab/>
        </w:r>
        <w:r w:rsidR="00132D7B">
          <w:rPr>
            <w:noProof/>
            <w:webHidden/>
          </w:rPr>
          <w:fldChar w:fldCharType="begin"/>
        </w:r>
        <w:r w:rsidR="00132D7B">
          <w:rPr>
            <w:noProof/>
            <w:webHidden/>
          </w:rPr>
          <w:instrText xml:space="preserve"> PAGEREF _Toc181789167 \h </w:instrText>
        </w:r>
        <w:r w:rsidR="00132D7B">
          <w:rPr>
            <w:noProof/>
            <w:webHidden/>
          </w:rPr>
        </w:r>
        <w:r w:rsidR="00132D7B">
          <w:rPr>
            <w:noProof/>
            <w:webHidden/>
          </w:rPr>
          <w:fldChar w:fldCharType="separate"/>
        </w:r>
        <w:r>
          <w:rPr>
            <w:noProof/>
            <w:webHidden/>
          </w:rPr>
          <w:t>28</w:t>
        </w:r>
        <w:r w:rsidR="00132D7B">
          <w:rPr>
            <w:noProof/>
            <w:webHidden/>
          </w:rPr>
          <w:fldChar w:fldCharType="end"/>
        </w:r>
      </w:hyperlink>
    </w:p>
    <w:p w14:paraId="73D58F8E" w14:textId="54FA210D" w:rsidR="00132D7B" w:rsidRDefault="00652100">
      <w:pPr>
        <w:pStyle w:val="TM2"/>
        <w:rPr>
          <w:rFonts w:eastAsiaTheme="minorEastAsia"/>
          <w:noProof/>
          <w:kern w:val="2"/>
          <w:sz w:val="24"/>
          <w:szCs w:val="24"/>
          <w:lang w:eastAsia="fr-FR"/>
          <w14:ligatures w14:val="standardContextual"/>
        </w:rPr>
      </w:pPr>
      <w:hyperlink w:anchor="_Toc181789168" w:history="1">
        <w:r w:rsidR="00132D7B" w:rsidRPr="005C4490">
          <w:rPr>
            <w:rStyle w:val="Lienhypertexte"/>
            <w:rFonts w:ascii="Tahoma" w:hAnsi="Tahoma"/>
            <w:noProof/>
          </w:rPr>
          <w:t>ARTICLE 25.</w:t>
        </w:r>
        <w:r w:rsidR="00132D7B">
          <w:rPr>
            <w:rFonts w:eastAsiaTheme="minorEastAsia"/>
            <w:noProof/>
            <w:kern w:val="2"/>
            <w:sz w:val="24"/>
            <w:szCs w:val="24"/>
            <w:lang w:eastAsia="fr-FR"/>
            <w14:ligatures w14:val="standardContextual"/>
          </w:rPr>
          <w:tab/>
        </w:r>
        <w:r w:rsidR="00132D7B" w:rsidRPr="005C4490">
          <w:rPr>
            <w:rStyle w:val="Lienhypertexte"/>
            <w:noProof/>
          </w:rPr>
          <w:t>Assemblée Générale (valant comité syndical)</w:t>
        </w:r>
        <w:r w:rsidR="00132D7B">
          <w:rPr>
            <w:noProof/>
            <w:webHidden/>
          </w:rPr>
          <w:tab/>
        </w:r>
        <w:r w:rsidR="00132D7B">
          <w:rPr>
            <w:noProof/>
            <w:webHidden/>
          </w:rPr>
          <w:fldChar w:fldCharType="begin"/>
        </w:r>
        <w:r w:rsidR="00132D7B">
          <w:rPr>
            <w:noProof/>
            <w:webHidden/>
          </w:rPr>
          <w:instrText xml:space="preserve"> PAGEREF _Toc181789168 \h </w:instrText>
        </w:r>
        <w:r w:rsidR="00132D7B">
          <w:rPr>
            <w:noProof/>
            <w:webHidden/>
          </w:rPr>
        </w:r>
        <w:r w:rsidR="00132D7B">
          <w:rPr>
            <w:noProof/>
            <w:webHidden/>
          </w:rPr>
          <w:fldChar w:fldCharType="separate"/>
        </w:r>
        <w:r>
          <w:rPr>
            <w:noProof/>
            <w:webHidden/>
          </w:rPr>
          <w:t>28</w:t>
        </w:r>
        <w:r w:rsidR="00132D7B">
          <w:rPr>
            <w:noProof/>
            <w:webHidden/>
          </w:rPr>
          <w:fldChar w:fldCharType="end"/>
        </w:r>
      </w:hyperlink>
    </w:p>
    <w:p w14:paraId="62F136BE" w14:textId="2451C210" w:rsidR="00132D7B" w:rsidRDefault="00652100">
      <w:pPr>
        <w:pStyle w:val="TM3"/>
        <w:rPr>
          <w:rFonts w:eastAsiaTheme="minorEastAsia"/>
          <w:noProof/>
          <w:kern w:val="2"/>
          <w:sz w:val="24"/>
          <w:szCs w:val="24"/>
          <w:lang w:eastAsia="fr-FR"/>
          <w14:ligatures w14:val="standardContextual"/>
        </w:rPr>
      </w:pPr>
      <w:hyperlink w:anchor="_Toc181789169" w:history="1">
        <w:r w:rsidR="00132D7B" w:rsidRPr="005C4490">
          <w:rPr>
            <w:rStyle w:val="Lienhypertexte"/>
            <w:noProof/>
          </w:rPr>
          <w:t>25.1 - Représentation au titre de la compétence 1 (alimentation en eau potable)</w:t>
        </w:r>
        <w:r w:rsidR="00132D7B">
          <w:rPr>
            <w:noProof/>
            <w:webHidden/>
          </w:rPr>
          <w:tab/>
        </w:r>
        <w:r w:rsidR="00132D7B">
          <w:rPr>
            <w:noProof/>
            <w:webHidden/>
          </w:rPr>
          <w:fldChar w:fldCharType="begin"/>
        </w:r>
        <w:r w:rsidR="00132D7B">
          <w:rPr>
            <w:noProof/>
            <w:webHidden/>
          </w:rPr>
          <w:instrText xml:space="preserve"> PAGEREF _Toc181789169 \h </w:instrText>
        </w:r>
        <w:r w:rsidR="00132D7B">
          <w:rPr>
            <w:noProof/>
            <w:webHidden/>
          </w:rPr>
        </w:r>
        <w:r w:rsidR="00132D7B">
          <w:rPr>
            <w:noProof/>
            <w:webHidden/>
          </w:rPr>
          <w:fldChar w:fldCharType="separate"/>
        </w:r>
        <w:r>
          <w:rPr>
            <w:noProof/>
            <w:webHidden/>
          </w:rPr>
          <w:t>28</w:t>
        </w:r>
        <w:r w:rsidR="00132D7B">
          <w:rPr>
            <w:noProof/>
            <w:webHidden/>
          </w:rPr>
          <w:fldChar w:fldCharType="end"/>
        </w:r>
      </w:hyperlink>
    </w:p>
    <w:p w14:paraId="5ACDF01D" w14:textId="4F054967" w:rsidR="00132D7B" w:rsidRDefault="00652100">
      <w:pPr>
        <w:pStyle w:val="TM3"/>
        <w:rPr>
          <w:rFonts w:eastAsiaTheme="minorEastAsia"/>
          <w:noProof/>
          <w:kern w:val="2"/>
          <w:sz w:val="24"/>
          <w:szCs w:val="24"/>
          <w:lang w:eastAsia="fr-FR"/>
          <w14:ligatures w14:val="standardContextual"/>
        </w:rPr>
      </w:pPr>
      <w:hyperlink w:anchor="_Toc181789170" w:history="1">
        <w:r w:rsidR="00132D7B" w:rsidRPr="005C4490">
          <w:rPr>
            <w:rStyle w:val="Lienhypertexte"/>
            <w:noProof/>
          </w:rPr>
          <w:t>25.2 - Représentation au titre de la compétence 2 (assainissement collectif)</w:t>
        </w:r>
        <w:r w:rsidR="00132D7B">
          <w:rPr>
            <w:noProof/>
            <w:webHidden/>
          </w:rPr>
          <w:tab/>
        </w:r>
        <w:r w:rsidR="00132D7B">
          <w:rPr>
            <w:noProof/>
            <w:webHidden/>
          </w:rPr>
          <w:fldChar w:fldCharType="begin"/>
        </w:r>
        <w:r w:rsidR="00132D7B">
          <w:rPr>
            <w:noProof/>
            <w:webHidden/>
          </w:rPr>
          <w:instrText xml:space="preserve"> PAGEREF _Toc181789170 \h </w:instrText>
        </w:r>
        <w:r w:rsidR="00132D7B">
          <w:rPr>
            <w:noProof/>
            <w:webHidden/>
          </w:rPr>
        </w:r>
        <w:r w:rsidR="00132D7B">
          <w:rPr>
            <w:noProof/>
            <w:webHidden/>
          </w:rPr>
          <w:fldChar w:fldCharType="separate"/>
        </w:r>
        <w:r>
          <w:rPr>
            <w:noProof/>
            <w:webHidden/>
          </w:rPr>
          <w:t>29</w:t>
        </w:r>
        <w:r w:rsidR="00132D7B">
          <w:rPr>
            <w:noProof/>
            <w:webHidden/>
          </w:rPr>
          <w:fldChar w:fldCharType="end"/>
        </w:r>
      </w:hyperlink>
    </w:p>
    <w:p w14:paraId="29816140" w14:textId="11F937BC" w:rsidR="00132D7B" w:rsidRDefault="00652100">
      <w:pPr>
        <w:pStyle w:val="TM3"/>
        <w:rPr>
          <w:rFonts w:eastAsiaTheme="minorEastAsia"/>
          <w:noProof/>
          <w:kern w:val="2"/>
          <w:sz w:val="24"/>
          <w:szCs w:val="24"/>
          <w:lang w:eastAsia="fr-FR"/>
          <w14:ligatures w14:val="standardContextual"/>
        </w:rPr>
      </w:pPr>
      <w:hyperlink w:anchor="_Toc181789171" w:history="1">
        <w:r w:rsidR="00132D7B" w:rsidRPr="005C4490">
          <w:rPr>
            <w:rStyle w:val="Lienhypertexte"/>
            <w:noProof/>
          </w:rPr>
          <w:t>25.3 - Représentation au titre de la compétence 3 (assainissement non collectif)</w:t>
        </w:r>
        <w:r w:rsidR="00132D7B">
          <w:rPr>
            <w:noProof/>
            <w:webHidden/>
          </w:rPr>
          <w:tab/>
        </w:r>
        <w:r w:rsidR="00132D7B">
          <w:rPr>
            <w:noProof/>
            <w:webHidden/>
          </w:rPr>
          <w:fldChar w:fldCharType="begin"/>
        </w:r>
        <w:r w:rsidR="00132D7B">
          <w:rPr>
            <w:noProof/>
            <w:webHidden/>
          </w:rPr>
          <w:instrText xml:space="preserve"> PAGEREF _Toc181789171 \h </w:instrText>
        </w:r>
        <w:r w:rsidR="00132D7B">
          <w:rPr>
            <w:noProof/>
            <w:webHidden/>
          </w:rPr>
        </w:r>
        <w:r w:rsidR="00132D7B">
          <w:rPr>
            <w:noProof/>
            <w:webHidden/>
          </w:rPr>
          <w:fldChar w:fldCharType="separate"/>
        </w:r>
        <w:r>
          <w:rPr>
            <w:noProof/>
            <w:webHidden/>
          </w:rPr>
          <w:t>29</w:t>
        </w:r>
        <w:r w:rsidR="00132D7B">
          <w:rPr>
            <w:noProof/>
            <w:webHidden/>
          </w:rPr>
          <w:fldChar w:fldCharType="end"/>
        </w:r>
      </w:hyperlink>
    </w:p>
    <w:p w14:paraId="637CB07C" w14:textId="2FF4121E" w:rsidR="00132D7B" w:rsidRDefault="00652100">
      <w:pPr>
        <w:pStyle w:val="TM3"/>
        <w:rPr>
          <w:rFonts w:eastAsiaTheme="minorEastAsia"/>
          <w:noProof/>
          <w:kern w:val="2"/>
          <w:sz w:val="24"/>
          <w:szCs w:val="24"/>
          <w:lang w:eastAsia="fr-FR"/>
          <w14:ligatures w14:val="standardContextual"/>
        </w:rPr>
      </w:pPr>
      <w:hyperlink w:anchor="_Toc181789172" w:history="1">
        <w:r w:rsidR="00132D7B" w:rsidRPr="005C4490">
          <w:rPr>
            <w:rStyle w:val="Lienhypertexte"/>
            <w:noProof/>
          </w:rPr>
          <w:t>25.4 - Représentation au titre de la compétence 4 (GeMAPI)</w:t>
        </w:r>
        <w:r w:rsidR="00132D7B">
          <w:rPr>
            <w:noProof/>
            <w:webHidden/>
          </w:rPr>
          <w:tab/>
        </w:r>
        <w:r w:rsidR="00132D7B">
          <w:rPr>
            <w:noProof/>
            <w:webHidden/>
          </w:rPr>
          <w:fldChar w:fldCharType="begin"/>
        </w:r>
        <w:r w:rsidR="00132D7B">
          <w:rPr>
            <w:noProof/>
            <w:webHidden/>
          </w:rPr>
          <w:instrText xml:space="preserve"> PAGEREF _Toc181789172 \h </w:instrText>
        </w:r>
        <w:r w:rsidR="00132D7B">
          <w:rPr>
            <w:noProof/>
            <w:webHidden/>
          </w:rPr>
        </w:r>
        <w:r w:rsidR="00132D7B">
          <w:rPr>
            <w:noProof/>
            <w:webHidden/>
          </w:rPr>
          <w:fldChar w:fldCharType="separate"/>
        </w:r>
        <w:r>
          <w:rPr>
            <w:noProof/>
            <w:webHidden/>
          </w:rPr>
          <w:t>29</w:t>
        </w:r>
        <w:r w:rsidR="00132D7B">
          <w:rPr>
            <w:noProof/>
            <w:webHidden/>
          </w:rPr>
          <w:fldChar w:fldCharType="end"/>
        </w:r>
      </w:hyperlink>
    </w:p>
    <w:p w14:paraId="418B75E4" w14:textId="468C9FB3" w:rsidR="00132D7B" w:rsidRDefault="00652100">
      <w:pPr>
        <w:pStyle w:val="TM3"/>
        <w:rPr>
          <w:rFonts w:eastAsiaTheme="minorEastAsia"/>
          <w:noProof/>
          <w:kern w:val="2"/>
          <w:sz w:val="24"/>
          <w:szCs w:val="24"/>
          <w:lang w:eastAsia="fr-FR"/>
          <w14:ligatures w14:val="standardContextual"/>
        </w:rPr>
      </w:pPr>
      <w:hyperlink w:anchor="_Toc181789173" w:history="1">
        <w:r w:rsidR="00132D7B" w:rsidRPr="005C4490">
          <w:rPr>
            <w:rStyle w:val="Lienhypertexte"/>
            <w:noProof/>
          </w:rPr>
          <w:t>25.5 - Représentation au titre de la compétence 5 (démoustication)</w:t>
        </w:r>
        <w:r w:rsidR="00132D7B">
          <w:rPr>
            <w:noProof/>
            <w:webHidden/>
          </w:rPr>
          <w:tab/>
        </w:r>
        <w:r w:rsidR="00132D7B">
          <w:rPr>
            <w:noProof/>
            <w:webHidden/>
          </w:rPr>
          <w:fldChar w:fldCharType="begin"/>
        </w:r>
        <w:r w:rsidR="00132D7B">
          <w:rPr>
            <w:noProof/>
            <w:webHidden/>
          </w:rPr>
          <w:instrText xml:space="preserve"> PAGEREF _Toc181789173 \h </w:instrText>
        </w:r>
        <w:r w:rsidR="00132D7B">
          <w:rPr>
            <w:noProof/>
            <w:webHidden/>
          </w:rPr>
        </w:r>
        <w:r w:rsidR="00132D7B">
          <w:rPr>
            <w:noProof/>
            <w:webHidden/>
          </w:rPr>
          <w:fldChar w:fldCharType="separate"/>
        </w:r>
        <w:r>
          <w:rPr>
            <w:noProof/>
            <w:webHidden/>
          </w:rPr>
          <w:t>30</w:t>
        </w:r>
        <w:r w:rsidR="00132D7B">
          <w:rPr>
            <w:noProof/>
            <w:webHidden/>
          </w:rPr>
          <w:fldChar w:fldCharType="end"/>
        </w:r>
      </w:hyperlink>
    </w:p>
    <w:p w14:paraId="1E367470" w14:textId="31367CFB" w:rsidR="00132D7B" w:rsidRDefault="00652100">
      <w:pPr>
        <w:pStyle w:val="TM3"/>
        <w:rPr>
          <w:rFonts w:eastAsiaTheme="minorEastAsia"/>
          <w:noProof/>
          <w:kern w:val="2"/>
          <w:sz w:val="24"/>
          <w:szCs w:val="24"/>
          <w:lang w:eastAsia="fr-FR"/>
          <w14:ligatures w14:val="standardContextual"/>
        </w:rPr>
      </w:pPr>
      <w:hyperlink w:anchor="_Toc181789174" w:history="1">
        <w:r w:rsidR="00132D7B" w:rsidRPr="005C4490">
          <w:rPr>
            <w:rStyle w:val="Lienhypertexte"/>
            <w:noProof/>
          </w:rPr>
          <w:t>25.6 – Modalités de vote</w:t>
        </w:r>
        <w:r w:rsidR="00132D7B">
          <w:rPr>
            <w:noProof/>
            <w:webHidden/>
          </w:rPr>
          <w:tab/>
        </w:r>
        <w:r w:rsidR="00132D7B">
          <w:rPr>
            <w:noProof/>
            <w:webHidden/>
          </w:rPr>
          <w:fldChar w:fldCharType="begin"/>
        </w:r>
        <w:r w:rsidR="00132D7B">
          <w:rPr>
            <w:noProof/>
            <w:webHidden/>
          </w:rPr>
          <w:instrText xml:space="preserve"> PAGEREF _Toc181789174 \h </w:instrText>
        </w:r>
        <w:r w:rsidR="00132D7B">
          <w:rPr>
            <w:noProof/>
            <w:webHidden/>
          </w:rPr>
        </w:r>
        <w:r w:rsidR="00132D7B">
          <w:rPr>
            <w:noProof/>
            <w:webHidden/>
          </w:rPr>
          <w:fldChar w:fldCharType="separate"/>
        </w:r>
        <w:r>
          <w:rPr>
            <w:noProof/>
            <w:webHidden/>
          </w:rPr>
          <w:t>30</w:t>
        </w:r>
        <w:r w:rsidR="00132D7B">
          <w:rPr>
            <w:noProof/>
            <w:webHidden/>
          </w:rPr>
          <w:fldChar w:fldCharType="end"/>
        </w:r>
      </w:hyperlink>
    </w:p>
    <w:p w14:paraId="2A1DA08A" w14:textId="57723C1D" w:rsidR="00132D7B" w:rsidRDefault="00652100">
      <w:pPr>
        <w:pStyle w:val="TM3"/>
        <w:rPr>
          <w:rFonts w:eastAsiaTheme="minorEastAsia"/>
          <w:noProof/>
          <w:kern w:val="2"/>
          <w:sz w:val="24"/>
          <w:szCs w:val="24"/>
          <w:lang w:eastAsia="fr-FR"/>
          <w14:ligatures w14:val="standardContextual"/>
        </w:rPr>
      </w:pPr>
      <w:hyperlink w:anchor="_Toc181789175" w:history="1">
        <w:r w:rsidR="00132D7B" w:rsidRPr="005C4490">
          <w:rPr>
            <w:rStyle w:val="Lienhypertexte"/>
            <w:noProof/>
          </w:rPr>
          <w:t>25.7 - Population à prendre en compte</w:t>
        </w:r>
        <w:r w:rsidR="00132D7B">
          <w:rPr>
            <w:noProof/>
            <w:webHidden/>
          </w:rPr>
          <w:tab/>
        </w:r>
        <w:r w:rsidR="00132D7B">
          <w:rPr>
            <w:noProof/>
            <w:webHidden/>
          </w:rPr>
          <w:fldChar w:fldCharType="begin"/>
        </w:r>
        <w:r w:rsidR="00132D7B">
          <w:rPr>
            <w:noProof/>
            <w:webHidden/>
          </w:rPr>
          <w:instrText xml:space="preserve"> PAGEREF _Toc181789175 \h </w:instrText>
        </w:r>
        <w:r w:rsidR="00132D7B">
          <w:rPr>
            <w:noProof/>
            <w:webHidden/>
          </w:rPr>
        </w:r>
        <w:r w:rsidR="00132D7B">
          <w:rPr>
            <w:noProof/>
            <w:webHidden/>
          </w:rPr>
          <w:fldChar w:fldCharType="separate"/>
        </w:r>
        <w:r>
          <w:rPr>
            <w:noProof/>
            <w:webHidden/>
          </w:rPr>
          <w:t>30</w:t>
        </w:r>
        <w:r w:rsidR="00132D7B">
          <w:rPr>
            <w:noProof/>
            <w:webHidden/>
          </w:rPr>
          <w:fldChar w:fldCharType="end"/>
        </w:r>
      </w:hyperlink>
    </w:p>
    <w:p w14:paraId="4DA49C48" w14:textId="4421D3C0" w:rsidR="00132D7B" w:rsidRDefault="00652100">
      <w:pPr>
        <w:pStyle w:val="TM3"/>
        <w:rPr>
          <w:rFonts w:eastAsiaTheme="minorEastAsia"/>
          <w:noProof/>
          <w:kern w:val="2"/>
          <w:sz w:val="24"/>
          <w:szCs w:val="24"/>
          <w:lang w:eastAsia="fr-FR"/>
          <w14:ligatures w14:val="standardContextual"/>
        </w:rPr>
      </w:pPr>
      <w:hyperlink w:anchor="_Toc181789176" w:history="1">
        <w:r w:rsidR="00132D7B" w:rsidRPr="005C4490">
          <w:rPr>
            <w:rStyle w:val="Lienhypertexte"/>
            <w:noProof/>
          </w:rPr>
          <w:t>25.8 – Procurations</w:t>
        </w:r>
        <w:r w:rsidR="00132D7B">
          <w:rPr>
            <w:noProof/>
            <w:webHidden/>
          </w:rPr>
          <w:tab/>
        </w:r>
        <w:r w:rsidR="00132D7B">
          <w:rPr>
            <w:noProof/>
            <w:webHidden/>
          </w:rPr>
          <w:fldChar w:fldCharType="begin"/>
        </w:r>
        <w:r w:rsidR="00132D7B">
          <w:rPr>
            <w:noProof/>
            <w:webHidden/>
          </w:rPr>
          <w:instrText xml:space="preserve"> PAGEREF _Toc181789176 \h </w:instrText>
        </w:r>
        <w:r w:rsidR="00132D7B">
          <w:rPr>
            <w:noProof/>
            <w:webHidden/>
          </w:rPr>
        </w:r>
        <w:r w:rsidR="00132D7B">
          <w:rPr>
            <w:noProof/>
            <w:webHidden/>
          </w:rPr>
          <w:fldChar w:fldCharType="separate"/>
        </w:r>
        <w:r>
          <w:rPr>
            <w:noProof/>
            <w:webHidden/>
          </w:rPr>
          <w:t>30</w:t>
        </w:r>
        <w:r w:rsidR="00132D7B">
          <w:rPr>
            <w:noProof/>
            <w:webHidden/>
          </w:rPr>
          <w:fldChar w:fldCharType="end"/>
        </w:r>
      </w:hyperlink>
    </w:p>
    <w:p w14:paraId="3F0C614E" w14:textId="09D3304F" w:rsidR="00132D7B" w:rsidRDefault="00652100">
      <w:pPr>
        <w:pStyle w:val="TM3"/>
        <w:rPr>
          <w:rFonts w:eastAsiaTheme="minorEastAsia"/>
          <w:noProof/>
          <w:kern w:val="2"/>
          <w:sz w:val="24"/>
          <w:szCs w:val="24"/>
          <w:lang w:eastAsia="fr-FR"/>
          <w14:ligatures w14:val="standardContextual"/>
        </w:rPr>
      </w:pPr>
      <w:hyperlink w:anchor="_Toc181789177" w:history="1">
        <w:r w:rsidR="00132D7B" w:rsidRPr="005C4490">
          <w:rPr>
            <w:rStyle w:val="Lienhypertexte"/>
            <w:noProof/>
          </w:rPr>
          <w:t>25.9 - Attributions</w:t>
        </w:r>
        <w:r w:rsidR="00132D7B">
          <w:rPr>
            <w:noProof/>
            <w:webHidden/>
          </w:rPr>
          <w:tab/>
        </w:r>
        <w:r w:rsidR="00132D7B">
          <w:rPr>
            <w:noProof/>
            <w:webHidden/>
          </w:rPr>
          <w:fldChar w:fldCharType="begin"/>
        </w:r>
        <w:r w:rsidR="00132D7B">
          <w:rPr>
            <w:noProof/>
            <w:webHidden/>
          </w:rPr>
          <w:instrText xml:space="preserve"> PAGEREF _Toc181789177 \h </w:instrText>
        </w:r>
        <w:r w:rsidR="00132D7B">
          <w:rPr>
            <w:noProof/>
            <w:webHidden/>
          </w:rPr>
        </w:r>
        <w:r w:rsidR="00132D7B">
          <w:rPr>
            <w:noProof/>
            <w:webHidden/>
          </w:rPr>
          <w:fldChar w:fldCharType="separate"/>
        </w:r>
        <w:r>
          <w:rPr>
            <w:noProof/>
            <w:webHidden/>
          </w:rPr>
          <w:t>31</w:t>
        </w:r>
        <w:r w:rsidR="00132D7B">
          <w:rPr>
            <w:noProof/>
            <w:webHidden/>
          </w:rPr>
          <w:fldChar w:fldCharType="end"/>
        </w:r>
      </w:hyperlink>
    </w:p>
    <w:p w14:paraId="58FDBD6F" w14:textId="09445BD1" w:rsidR="00132D7B" w:rsidRDefault="00652100">
      <w:pPr>
        <w:pStyle w:val="TM3"/>
        <w:rPr>
          <w:rFonts w:eastAsiaTheme="minorEastAsia"/>
          <w:noProof/>
          <w:kern w:val="2"/>
          <w:sz w:val="24"/>
          <w:szCs w:val="24"/>
          <w:lang w:eastAsia="fr-FR"/>
          <w14:ligatures w14:val="standardContextual"/>
        </w:rPr>
      </w:pPr>
      <w:hyperlink w:anchor="_Toc181789178" w:history="1">
        <w:r w:rsidR="00132D7B" w:rsidRPr="005C4490">
          <w:rPr>
            <w:rStyle w:val="Lienhypertexte"/>
            <w:noProof/>
          </w:rPr>
          <w:t>25.10 – Convocation</w:t>
        </w:r>
        <w:r w:rsidR="00132D7B">
          <w:rPr>
            <w:noProof/>
            <w:webHidden/>
          </w:rPr>
          <w:tab/>
        </w:r>
        <w:r w:rsidR="00132D7B">
          <w:rPr>
            <w:noProof/>
            <w:webHidden/>
          </w:rPr>
          <w:fldChar w:fldCharType="begin"/>
        </w:r>
        <w:r w:rsidR="00132D7B">
          <w:rPr>
            <w:noProof/>
            <w:webHidden/>
          </w:rPr>
          <w:instrText xml:space="preserve"> PAGEREF _Toc181789178 \h </w:instrText>
        </w:r>
        <w:r w:rsidR="00132D7B">
          <w:rPr>
            <w:noProof/>
            <w:webHidden/>
          </w:rPr>
        </w:r>
        <w:r w:rsidR="00132D7B">
          <w:rPr>
            <w:noProof/>
            <w:webHidden/>
          </w:rPr>
          <w:fldChar w:fldCharType="separate"/>
        </w:r>
        <w:r>
          <w:rPr>
            <w:noProof/>
            <w:webHidden/>
          </w:rPr>
          <w:t>32</w:t>
        </w:r>
        <w:r w:rsidR="00132D7B">
          <w:rPr>
            <w:noProof/>
            <w:webHidden/>
          </w:rPr>
          <w:fldChar w:fldCharType="end"/>
        </w:r>
      </w:hyperlink>
    </w:p>
    <w:p w14:paraId="19592BD6" w14:textId="24BB5037" w:rsidR="00132D7B" w:rsidRDefault="00652100">
      <w:pPr>
        <w:pStyle w:val="TM2"/>
        <w:rPr>
          <w:rFonts w:eastAsiaTheme="minorEastAsia"/>
          <w:noProof/>
          <w:kern w:val="2"/>
          <w:sz w:val="24"/>
          <w:szCs w:val="24"/>
          <w:lang w:eastAsia="fr-FR"/>
          <w14:ligatures w14:val="standardContextual"/>
        </w:rPr>
      </w:pPr>
      <w:hyperlink w:anchor="_Toc181789179" w:history="1">
        <w:r w:rsidR="00132D7B" w:rsidRPr="005C4490">
          <w:rPr>
            <w:rStyle w:val="Lienhypertexte"/>
            <w:rFonts w:ascii="Tahoma" w:hAnsi="Tahoma"/>
            <w:noProof/>
          </w:rPr>
          <w:t>ARTICLE 26.</w:t>
        </w:r>
        <w:r w:rsidR="00132D7B">
          <w:rPr>
            <w:rFonts w:eastAsiaTheme="minorEastAsia"/>
            <w:noProof/>
            <w:kern w:val="2"/>
            <w:sz w:val="24"/>
            <w:szCs w:val="24"/>
            <w:lang w:eastAsia="fr-FR"/>
            <w14:ligatures w14:val="standardContextual"/>
          </w:rPr>
          <w:tab/>
        </w:r>
        <w:r w:rsidR="00132D7B" w:rsidRPr="005C4490">
          <w:rPr>
            <w:rStyle w:val="Lienhypertexte"/>
            <w:noProof/>
          </w:rPr>
          <w:t>Bureau Syndical</w:t>
        </w:r>
        <w:r w:rsidR="00132D7B">
          <w:rPr>
            <w:noProof/>
            <w:webHidden/>
          </w:rPr>
          <w:tab/>
        </w:r>
        <w:r w:rsidR="00132D7B">
          <w:rPr>
            <w:noProof/>
            <w:webHidden/>
          </w:rPr>
          <w:fldChar w:fldCharType="begin"/>
        </w:r>
        <w:r w:rsidR="00132D7B">
          <w:rPr>
            <w:noProof/>
            <w:webHidden/>
          </w:rPr>
          <w:instrText xml:space="preserve"> PAGEREF _Toc181789179 \h </w:instrText>
        </w:r>
        <w:r w:rsidR="00132D7B">
          <w:rPr>
            <w:noProof/>
            <w:webHidden/>
          </w:rPr>
        </w:r>
        <w:r w:rsidR="00132D7B">
          <w:rPr>
            <w:noProof/>
            <w:webHidden/>
          </w:rPr>
          <w:fldChar w:fldCharType="separate"/>
        </w:r>
        <w:r>
          <w:rPr>
            <w:noProof/>
            <w:webHidden/>
          </w:rPr>
          <w:t>32</w:t>
        </w:r>
        <w:r w:rsidR="00132D7B">
          <w:rPr>
            <w:noProof/>
            <w:webHidden/>
          </w:rPr>
          <w:fldChar w:fldCharType="end"/>
        </w:r>
      </w:hyperlink>
    </w:p>
    <w:p w14:paraId="0CF3626C" w14:textId="5FEF282C" w:rsidR="00132D7B" w:rsidRDefault="00652100">
      <w:pPr>
        <w:pStyle w:val="TM3"/>
        <w:rPr>
          <w:rFonts w:eastAsiaTheme="minorEastAsia"/>
          <w:noProof/>
          <w:kern w:val="2"/>
          <w:sz w:val="24"/>
          <w:szCs w:val="24"/>
          <w:lang w:eastAsia="fr-FR"/>
          <w14:ligatures w14:val="standardContextual"/>
        </w:rPr>
      </w:pPr>
      <w:hyperlink w:anchor="_Toc181789180" w:history="1">
        <w:r w:rsidR="00132D7B" w:rsidRPr="005C4490">
          <w:rPr>
            <w:rStyle w:val="Lienhypertexte"/>
            <w:noProof/>
          </w:rPr>
          <w:t>26.1 - Composition</w:t>
        </w:r>
        <w:r w:rsidR="00132D7B">
          <w:rPr>
            <w:noProof/>
            <w:webHidden/>
          </w:rPr>
          <w:tab/>
        </w:r>
        <w:r w:rsidR="00132D7B">
          <w:rPr>
            <w:noProof/>
            <w:webHidden/>
          </w:rPr>
          <w:fldChar w:fldCharType="begin"/>
        </w:r>
        <w:r w:rsidR="00132D7B">
          <w:rPr>
            <w:noProof/>
            <w:webHidden/>
          </w:rPr>
          <w:instrText xml:space="preserve"> PAGEREF _Toc181789180 \h </w:instrText>
        </w:r>
        <w:r w:rsidR="00132D7B">
          <w:rPr>
            <w:noProof/>
            <w:webHidden/>
          </w:rPr>
        </w:r>
        <w:r w:rsidR="00132D7B">
          <w:rPr>
            <w:noProof/>
            <w:webHidden/>
          </w:rPr>
          <w:fldChar w:fldCharType="separate"/>
        </w:r>
        <w:r>
          <w:rPr>
            <w:noProof/>
            <w:webHidden/>
          </w:rPr>
          <w:t>32</w:t>
        </w:r>
        <w:r w:rsidR="00132D7B">
          <w:rPr>
            <w:noProof/>
            <w:webHidden/>
          </w:rPr>
          <w:fldChar w:fldCharType="end"/>
        </w:r>
      </w:hyperlink>
    </w:p>
    <w:p w14:paraId="70138D1E" w14:textId="12590269" w:rsidR="00132D7B" w:rsidRDefault="00652100">
      <w:pPr>
        <w:pStyle w:val="TM3"/>
        <w:rPr>
          <w:rFonts w:eastAsiaTheme="minorEastAsia"/>
          <w:noProof/>
          <w:kern w:val="2"/>
          <w:sz w:val="24"/>
          <w:szCs w:val="24"/>
          <w:lang w:eastAsia="fr-FR"/>
          <w14:ligatures w14:val="standardContextual"/>
        </w:rPr>
      </w:pPr>
      <w:hyperlink w:anchor="_Toc181789181" w:history="1">
        <w:r w:rsidR="00132D7B" w:rsidRPr="005C4490">
          <w:rPr>
            <w:rStyle w:val="Lienhypertexte"/>
            <w:noProof/>
          </w:rPr>
          <w:t>26.2 - Attributions</w:t>
        </w:r>
        <w:r w:rsidR="00132D7B">
          <w:rPr>
            <w:noProof/>
            <w:webHidden/>
          </w:rPr>
          <w:tab/>
        </w:r>
        <w:r w:rsidR="00132D7B">
          <w:rPr>
            <w:noProof/>
            <w:webHidden/>
          </w:rPr>
          <w:fldChar w:fldCharType="begin"/>
        </w:r>
        <w:r w:rsidR="00132D7B">
          <w:rPr>
            <w:noProof/>
            <w:webHidden/>
          </w:rPr>
          <w:instrText xml:space="preserve"> PAGEREF _Toc181789181 \h </w:instrText>
        </w:r>
        <w:r w:rsidR="00132D7B">
          <w:rPr>
            <w:noProof/>
            <w:webHidden/>
          </w:rPr>
        </w:r>
        <w:r w:rsidR="00132D7B">
          <w:rPr>
            <w:noProof/>
            <w:webHidden/>
          </w:rPr>
          <w:fldChar w:fldCharType="separate"/>
        </w:r>
        <w:r>
          <w:rPr>
            <w:noProof/>
            <w:webHidden/>
          </w:rPr>
          <w:t>32</w:t>
        </w:r>
        <w:r w:rsidR="00132D7B">
          <w:rPr>
            <w:noProof/>
            <w:webHidden/>
          </w:rPr>
          <w:fldChar w:fldCharType="end"/>
        </w:r>
      </w:hyperlink>
    </w:p>
    <w:p w14:paraId="3919A778" w14:textId="49388B78" w:rsidR="00132D7B" w:rsidRDefault="00652100">
      <w:pPr>
        <w:pStyle w:val="TM2"/>
        <w:rPr>
          <w:rFonts w:eastAsiaTheme="minorEastAsia"/>
          <w:noProof/>
          <w:kern w:val="2"/>
          <w:sz w:val="24"/>
          <w:szCs w:val="24"/>
          <w:lang w:eastAsia="fr-FR"/>
          <w14:ligatures w14:val="standardContextual"/>
        </w:rPr>
      </w:pPr>
      <w:hyperlink w:anchor="_Toc181789182" w:history="1">
        <w:r w:rsidR="00132D7B" w:rsidRPr="005C4490">
          <w:rPr>
            <w:rStyle w:val="Lienhypertexte"/>
            <w:rFonts w:ascii="Tahoma" w:hAnsi="Tahoma"/>
            <w:noProof/>
          </w:rPr>
          <w:t>ARTICLE 27.</w:t>
        </w:r>
        <w:r w:rsidR="00132D7B">
          <w:rPr>
            <w:rFonts w:eastAsiaTheme="minorEastAsia"/>
            <w:noProof/>
            <w:kern w:val="2"/>
            <w:sz w:val="24"/>
            <w:szCs w:val="24"/>
            <w:lang w:eastAsia="fr-FR"/>
            <w14:ligatures w14:val="standardContextual"/>
          </w:rPr>
          <w:tab/>
        </w:r>
        <w:r w:rsidR="00132D7B" w:rsidRPr="005C4490">
          <w:rPr>
            <w:rStyle w:val="Lienhypertexte"/>
            <w:noProof/>
          </w:rPr>
          <w:t>Président du SDDEA</w:t>
        </w:r>
        <w:r w:rsidR="00132D7B">
          <w:rPr>
            <w:noProof/>
            <w:webHidden/>
          </w:rPr>
          <w:tab/>
        </w:r>
        <w:r w:rsidR="00132D7B">
          <w:rPr>
            <w:noProof/>
            <w:webHidden/>
          </w:rPr>
          <w:fldChar w:fldCharType="begin"/>
        </w:r>
        <w:r w:rsidR="00132D7B">
          <w:rPr>
            <w:noProof/>
            <w:webHidden/>
          </w:rPr>
          <w:instrText xml:space="preserve"> PAGEREF _Toc181789182 \h </w:instrText>
        </w:r>
        <w:r w:rsidR="00132D7B">
          <w:rPr>
            <w:noProof/>
            <w:webHidden/>
          </w:rPr>
        </w:r>
        <w:r w:rsidR="00132D7B">
          <w:rPr>
            <w:noProof/>
            <w:webHidden/>
          </w:rPr>
          <w:fldChar w:fldCharType="separate"/>
        </w:r>
        <w:r>
          <w:rPr>
            <w:noProof/>
            <w:webHidden/>
          </w:rPr>
          <w:t>33</w:t>
        </w:r>
        <w:r w:rsidR="00132D7B">
          <w:rPr>
            <w:noProof/>
            <w:webHidden/>
          </w:rPr>
          <w:fldChar w:fldCharType="end"/>
        </w:r>
      </w:hyperlink>
    </w:p>
    <w:p w14:paraId="283A6BE7" w14:textId="791881D2" w:rsidR="00132D7B" w:rsidRDefault="00652100">
      <w:pPr>
        <w:pStyle w:val="TM3"/>
        <w:rPr>
          <w:rFonts w:eastAsiaTheme="minorEastAsia"/>
          <w:noProof/>
          <w:kern w:val="2"/>
          <w:sz w:val="24"/>
          <w:szCs w:val="24"/>
          <w:lang w:eastAsia="fr-FR"/>
          <w14:ligatures w14:val="standardContextual"/>
        </w:rPr>
      </w:pPr>
      <w:hyperlink w:anchor="_Toc181789183" w:history="1">
        <w:r w:rsidR="00132D7B" w:rsidRPr="005C4490">
          <w:rPr>
            <w:rStyle w:val="Lienhypertexte"/>
            <w:noProof/>
          </w:rPr>
          <w:t>27.1 - Désignation</w:t>
        </w:r>
        <w:r w:rsidR="00132D7B">
          <w:rPr>
            <w:noProof/>
            <w:webHidden/>
          </w:rPr>
          <w:tab/>
        </w:r>
        <w:r w:rsidR="00132D7B">
          <w:rPr>
            <w:noProof/>
            <w:webHidden/>
          </w:rPr>
          <w:fldChar w:fldCharType="begin"/>
        </w:r>
        <w:r w:rsidR="00132D7B">
          <w:rPr>
            <w:noProof/>
            <w:webHidden/>
          </w:rPr>
          <w:instrText xml:space="preserve"> PAGEREF _Toc181789183 \h </w:instrText>
        </w:r>
        <w:r w:rsidR="00132D7B">
          <w:rPr>
            <w:noProof/>
            <w:webHidden/>
          </w:rPr>
        </w:r>
        <w:r w:rsidR="00132D7B">
          <w:rPr>
            <w:noProof/>
            <w:webHidden/>
          </w:rPr>
          <w:fldChar w:fldCharType="separate"/>
        </w:r>
        <w:r>
          <w:rPr>
            <w:noProof/>
            <w:webHidden/>
          </w:rPr>
          <w:t>33</w:t>
        </w:r>
        <w:r w:rsidR="00132D7B">
          <w:rPr>
            <w:noProof/>
            <w:webHidden/>
          </w:rPr>
          <w:fldChar w:fldCharType="end"/>
        </w:r>
      </w:hyperlink>
    </w:p>
    <w:p w14:paraId="644A576E" w14:textId="7F71CA6E" w:rsidR="00132D7B" w:rsidRDefault="00652100">
      <w:pPr>
        <w:pStyle w:val="TM3"/>
        <w:rPr>
          <w:rFonts w:eastAsiaTheme="minorEastAsia"/>
          <w:noProof/>
          <w:kern w:val="2"/>
          <w:sz w:val="24"/>
          <w:szCs w:val="24"/>
          <w:lang w:eastAsia="fr-FR"/>
          <w14:ligatures w14:val="standardContextual"/>
        </w:rPr>
      </w:pPr>
      <w:hyperlink w:anchor="_Toc181789184" w:history="1">
        <w:r w:rsidR="00132D7B" w:rsidRPr="005C4490">
          <w:rPr>
            <w:rStyle w:val="Lienhypertexte"/>
            <w:noProof/>
          </w:rPr>
          <w:t>27.2 - Attributions</w:t>
        </w:r>
        <w:r w:rsidR="00132D7B">
          <w:rPr>
            <w:noProof/>
            <w:webHidden/>
          </w:rPr>
          <w:tab/>
        </w:r>
        <w:r w:rsidR="00132D7B">
          <w:rPr>
            <w:noProof/>
            <w:webHidden/>
          </w:rPr>
          <w:fldChar w:fldCharType="begin"/>
        </w:r>
        <w:r w:rsidR="00132D7B">
          <w:rPr>
            <w:noProof/>
            <w:webHidden/>
          </w:rPr>
          <w:instrText xml:space="preserve"> PAGEREF _Toc181789184 \h </w:instrText>
        </w:r>
        <w:r w:rsidR="00132D7B">
          <w:rPr>
            <w:noProof/>
            <w:webHidden/>
          </w:rPr>
        </w:r>
        <w:r w:rsidR="00132D7B">
          <w:rPr>
            <w:noProof/>
            <w:webHidden/>
          </w:rPr>
          <w:fldChar w:fldCharType="separate"/>
        </w:r>
        <w:r>
          <w:rPr>
            <w:noProof/>
            <w:webHidden/>
          </w:rPr>
          <w:t>33</w:t>
        </w:r>
        <w:r w:rsidR="00132D7B">
          <w:rPr>
            <w:noProof/>
            <w:webHidden/>
          </w:rPr>
          <w:fldChar w:fldCharType="end"/>
        </w:r>
      </w:hyperlink>
    </w:p>
    <w:p w14:paraId="130900FD" w14:textId="1C7730C5"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185" w:history="1">
        <w:r w:rsidR="00132D7B" w:rsidRPr="005C4490">
          <w:rPr>
            <w:rStyle w:val="Lienhypertexte"/>
          </w:rPr>
          <w:t>TITRE VII.</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FONCTIONNEMENT DES ORGANES DU SYNDICAT MIXTE</w:t>
        </w:r>
        <w:r w:rsidR="00132D7B">
          <w:rPr>
            <w:webHidden/>
          </w:rPr>
          <w:tab/>
        </w:r>
        <w:r w:rsidR="00132D7B">
          <w:rPr>
            <w:webHidden/>
          </w:rPr>
          <w:fldChar w:fldCharType="begin"/>
        </w:r>
        <w:r w:rsidR="00132D7B">
          <w:rPr>
            <w:webHidden/>
          </w:rPr>
          <w:instrText xml:space="preserve"> PAGEREF _Toc181789185 \h </w:instrText>
        </w:r>
        <w:r w:rsidR="00132D7B">
          <w:rPr>
            <w:webHidden/>
          </w:rPr>
        </w:r>
        <w:r w:rsidR="00132D7B">
          <w:rPr>
            <w:webHidden/>
          </w:rPr>
          <w:fldChar w:fldCharType="separate"/>
        </w:r>
        <w:r>
          <w:rPr>
            <w:webHidden/>
          </w:rPr>
          <w:t>34</w:t>
        </w:r>
        <w:r w:rsidR="00132D7B">
          <w:rPr>
            <w:webHidden/>
          </w:rPr>
          <w:fldChar w:fldCharType="end"/>
        </w:r>
      </w:hyperlink>
    </w:p>
    <w:p w14:paraId="5B779E35" w14:textId="68A5DCB9" w:rsidR="00132D7B" w:rsidRDefault="00652100">
      <w:pPr>
        <w:pStyle w:val="TM2"/>
        <w:rPr>
          <w:rFonts w:eastAsiaTheme="minorEastAsia"/>
          <w:noProof/>
          <w:kern w:val="2"/>
          <w:sz w:val="24"/>
          <w:szCs w:val="24"/>
          <w:lang w:eastAsia="fr-FR"/>
          <w14:ligatures w14:val="standardContextual"/>
        </w:rPr>
      </w:pPr>
      <w:hyperlink w:anchor="_Toc181789186" w:history="1">
        <w:r w:rsidR="00132D7B" w:rsidRPr="005C4490">
          <w:rPr>
            <w:rStyle w:val="Lienhypertexte"/>
            <w:rFonts w:ascii="Tahoma" w:hAnsi="Tahoma"/>
            <w:noProof/>
          </w:rPr>
          <w:t>ARTICLE 28.</w:t>
        </w:r>
        <w:r w:rsidR="00132D7B">
          <w:rPr>
            <w:rFonts w:eastAsiaTheme="minorEastAsia"/>
            <w:noProof/>
            <w:kern w:val="2"/>
            <w:sz w:val="24"/>
            <w:szCs w:val="24"/>
            <w:lang w:eastAsia="fr-FR"/>
            <w14:ligatures w14:val="standardContextual"/>
          </w:rPr>
          <w:tab/>
        </w:r>
        <w:r w:rsidR="00132D7B" w:rsidRPr="005C4490">
          <w:rPr>
            <w:rStyle w:val="Lienhypertexte"/>
            <w:noProof/>
          </w:rPr>
          <w:t>Réunions</w:t>
        </w:r>
        <w:r w:rsidR="00132D7B">
          <w:rPr>
            <w:noProof/>
            <w:webHidden/>
          </w:rPr>
          <w:tab/>
        </w:r>
        <w:r w:rsidR="00132D7B">
          <w:rPr>
            <w:noProof/>
            <w:webHidden/>
          </w:rPr>
          <w:fldChar w:fldCharType="begin"/>
        </w:r>
        <w:r w:rsidR="00132D7B">
          <w:rPr>
            <w:noProof/>
            <w:webHidden/>
          </w:rPr>
          <w:instrText xml:space="preserve"> PAGEREF _Toc181789186 \h </w:instrText>
        </w:r>
        <w:r w:rsidR="00132D7B">
          <w:rPr>
            <w:noProof/>
            <w:webHidden/>
          </w:rPr>
        </w:r>
        <w:r w:rsidR="00132D7B">
          <w:rPr>
            <w:noProof/>
            <w:webHidden/>
          </w:rPr>
          <w:fldChar w:fldCharType="separate"/>
        </w:r>
        <w:r>
          <w:rPr>
            <w:noProof/>
            <w:webHidden/>
          </w:rPr>
          <w:t>34</w:t>
        </w:r>
        <w:r w:rsidR="00132D7B">
          <w:rPr>
            <w:noProof/>
            <w:webHidden/>
          </w:rPr>
          <w:fldChar w:fldCharType="end"/>
        </w:r>
      </w:hyperlink>
    </w:p>
    <w:p w14:paraId="16FD4F38" w14:textId="42E182E6" w:rsidR="00132D7B" w:rsidRDefault="00652100">
      <w:pPr>
        <w:pStyle w:val="TM2"/>
        <w:rPr>
          <w:rFonts w:eastAsiaTheme="minorEastAsia"/>
          <w:noProof/>
          <w:kern w:val="2"/>
          <w:sz w:val="24"/>
          <w:szCs w:val="24"/>
          <w:lang w:eastAsia="fr-FR"/>
          <w14:ligatures w14:val="standardContextual"/>
        </w:rPr>
      </w:pPr>
      <w:hyperlink w:anchor="_Toc181789187" w:history="1">
        <w:r w:rsidR="00132D7B" w:rsidRPr="005C4490">
          <w:rPr>
            <w:rStyle w:val="Lienhypertexte"/>
            <w:rFonts w:ascii="Tahoma" w:hAnsi="Tahoma"/>
            <w:noProof/>
          </w:rPr>
          <w:t>ARTICLE 29.</w:t>
        </w:r>
        <w:r w:rsidR="00132D7B">
          <w:rPr>
            <w:rFonts w:eastAsiaTheme="minorEastAsia"/>
            <w:noProof/>
            <w:kern w:val="2"/>
            <w:sz w:val="24"/>
            <w:szCs w:val="24"/>
            <w:lang w:eastAsia="fr-FR"/>
            <w14:ligatures w14:val="standardContextual"/>
          </w:rPr>
          <w:tab/>
        </w:r>
        <w:r w:rsidR="00132D7B" w:rsidRPr="005C4490">
          <w:rPr>
            <w:rStyle w:val="Lienhypertexte"/>
            <w:noProof/>
          </w:rPr>
          <w:t>Durée du mandat</w:t>
        </w:r>
        <w:r w:rsidR="00132D7B">
          <w:rPr>
            <w:noProof/>
            <w:webHidden/>
          </w:rPr>
          <w:tab/>
        </w:r>
        <w:r w:rsidR="00132D7B">
          <w:rPr>
            <w:noProof/>
            <w:webHidden/>
          </w:rPr>
          <w:fldChar w:fldCharType="begin"/>
        </w:r>
        <w:r w:rsidR="00132D7B">
          <w:rPr>
            <w:noProof/>
            <w:webHidden/>
          </w:rPr>
          <w:instrText xml:space="preserve"> PAGEREF _Toc181789187 \h </w:instrText>
        </w:r>
        <w:r w:rsidR="00132D7B">
          <w:rPr>
            <w:noProof/>
            <w:webHidden/>
          </w:rPr>
        </w:r>
        <w:r w:rsidR="00132D7B">
          <w:rPr>
            <w:noProof/>
            <w:webHidden/>
          </w:rPr>
          <w:fldChar w:fldCharType="separate"/>
        </w:r>
        <w:r>
          <w:rPr>
            <w:noProof/>
            <w:webHidden/>
          </w:rPr>
          <w:t>34</w:t>
        </w:r>
        <w:r w:rsidR="00132D7B">
          <w:rPr>
            <w:noProof/>
            <w:webHidden/>
          </w:rPr>
          <w:fldChar w:fldCharType="end"/>
        </w:r>
      </w:hyperlink>
    </w:p>
    <w:p w14:paraId="0ED4C368" w14:textId="7F1F1613"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188" w:history="1">
        <w:r w:rsidR="00132D7B" w:rsidRPr="005C4490">
          <w:rPr>
            <w:rStyle w:val="Lienhypertexte"/>
          </w:rPr>
          <w:t>TITRE VIII.</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FINANCEMENT</w:t>
        </w:r>
        <w:r w:rsidR="00132D7B">
          <w:rPr>
            <w:webHidden/>
          </w:rPr>
          <w:tab/>
        </w:r>
        <w:r w:rsidR="00132D7B">
          <w:rPr>
            <w:webHidden/>
          </w:rPr>
          <w:fldChar w:fldCharType="begin"/>
        </w:r>
        <w:r w:rsidR="00132D7B">
          <w:rPr>
            <w:webHidden/>
          </w:rPr>
          <w:instrText xml:space="preserve"> PAGEREF _Toc181789188 \h </w:instrText>
        </w:r>
        <w:r w:rsidR="00132D7B">
          <w:rPr>
            <w:webHidden/>
          </w:rPr>
        </w:r>
        <w:r w:rsidR="00132D7B">
          <w:rPr>
            <w:webHidden/>
          </w:rPr>
          <w:fldChar w:fldCharType="separate"/>
        </w:r>
        <w:r>
          <w:rPr>
            <w:webHidden/>
          </w:rPr>
          <w:t>36</w:t>
        </w:r>
        <w:r w:rsidR="00132D7B">
          <w:rPr>
            <w:webHidden/>
          </w:rPr>
          <w:fldChar w:fldCharType="end"/>
        </w:r>
      </w:hyperlink>
    </w:p>
    <w:p w14:paraId="135918C4" w14:textId="78164850" w:rsidR="00132D7B" w:rsidRDefault="00652100">
      <w:pPr>
        <w:pStyle w:val="TM2"/>
        <w:rPr>
          <w:rFonts w:eastAsiaTheme="minorEastAsia"/>
          <w:noProof/>
          <w:kern w:val="2"/>
          <w:sz w:val="24"/>
          <w:szCs w:val="24"/>
          <w:lang w:eastAsia="fr-FR"/>
          <w14:ligatures w14:val="standardContextual"/>
        </w:rPr>
      </w:pPr>
      <w:hyperlink w:anchor="_Toc181789189" w:history="1">
        <w:r w:rsidR="00132D7B" w:rsidRPr="005C4490">
          <w:rPr>
            <w:rStyle w:val="Lienhypertexte"/>
            <w:rFonts w:ascii="Tahoma" w:hAnsi="Tahoma"/>
            <w:noProof/>
          </w:rPr>
          <w:t>ARTICLE 30.</w:t>
        </w:r>
        <w:r w:rsidR="00132D7B">
          <w:rPr>
            <w:rFonts w:eastAsiaTheme="minorEastAsia"/>
            <w:noProof/>
            <w:kern w:val="2"/>
            <w:sz w:val="24"/>
            <w:szCs w:val="24"/>
            <w:lang w:eastAsia="fr-FR"/>
            <w14:ligatures w14:val="standardContextual"/>
          </w:rPr>
          <w:tab/>
        </w:r>
        <w:r w:rsidR="00132D7B" w:rsidRPr="005C4490">
          <w:rPr>
            <w:rStyle w:val="Lienhypertexte"/>
            <w:noProof/>
          </w:rPr>
          <w:t>Financement des compétences 1, 2 et 3</w:t>
        </w:r>
        <w:r w:rsidR="00132D7B">
          <w:rPr>
            <w:noProof/>
            <w:webHidden/>
          </w:rPr>
          <w:tab/>
        </w:r>
        <w:r w:rsidR="00132D7B">
          <w:rPr>
            <w:noProof/>
            <w:webHidden/>
          </w:rPr>
          <w:fldChar w:fldCharType="begin"/>
        </w:r>
        <w:r w:rsidR="00132D7B">
          <w:rPr>
            <w:noProof/>
            <w:webHidden/>
          </w:rPr>
          <w:instrText xml:space="preserve"> PAGEREF _Toc181789189 \h </w:instrText>
        </w:r>
        <w:r w:rsidR="00132D7B">
          <w:rPr>
            <w:noProof/>
            <w:webHidden/>
          </w:rPr>
        </w:r>
        <w:r w:rsidR="00132D7B">
          <w:rPr>
            <w:noProof/>
            <w:webHidden/>
          </w:rPr>
          <w:fldChar w:fldCharType="separate"/>
        </w:r>
        <w:r>
          <w:rPr>
            <w:noProof/>
            <w:webHidden/>
          </w:rPr>
          <w:t>36</w:t>
        </w:r>
        <w:r w:rsidR="00132D7B">
          <w:rPr>
            <w:noProof/>
            <w:webHidden/>
          </w:rPr>
          <w:fldChar w:fldCharType="end"/>
        </w:r>
      </w:hyperlink>
    </w:p>
    <w:p w14:paraId="5C17E294" w14:textId="1AD8B0A0" w:rsidR="00132D7B" w:rsidRDefault="00652100">
      <w:pPr>
        <w:pStyle w:val="TM2"/>
        <w:rPr>
          <w:rFonts w:eastAsiaTheme="minorEastAsia"/>
          <w:noProof/>
          <w:kern w:val="2"/>
          <w:sz w:val="24"/>
          <w:szCs w:val="24"/>
          <w:lang w:eastAsia="fr-FR"/>
          <w14:ligatures w14:val="standardContextual"/>
        </w:rPr>
      </w:pPr>
      <w:hyperlink w:anchor="_Toc181789190" w:history="1">
        <w:r w:rsidR="00132D7B" w:rsidRPr="005C4490">
          <w:rPr>
            <w:rStyle w:val="Lienhypertexte"/>
            <w:rFonts w:ascii="Tahoma" w:hAnsi="Tahoma"/>
            <w:noProof/>
          </w:rPr>
          <w:t>ARTICLE 31.</w:t>
        </w:r>
        <w:r w:rsidR="00132D7B">
          <w:rPr>
            <w:rFonts w:eastAsiaTheme="minorEastAsia"/>
            <w:noProof/>
            <w:kern w:val="2"/>
            <w:sz w:val="24"/>
            <w:szCs w:val="24"/>
            <w:lang w:eastAsia="fr-FR"/>
            <w14:ligatures w14:val="standardContextual"/>
          </w:rPr>
          <w:tab/>
        </w:r>
        <w:r w:rsidR="00132D7B" w:rsidRPr="005C4490">
          <w:rPr>
            <w:rStyle w:val="Lienhypertexte"/>
            <w:noProof/>
          </w:rPr>
          <w:t>Financement de la compétence 4 (GeMAPI)</w:t>
        </w:r>
        <w:r w:rsidR="00132D7B">
          <w:rPr>
            <w:noProof/>
            <w:webHidden/>
          </w:rPr>
          <w:tab/>
        </w:r>
        <w:r w:rsidR="00132D7B">
          <w:rPr>
            <w:noProof/>
            <w:webHidden/>
          </w:rPr>
          <w:fldChar w:fldCharType="begin"/>
        </w:r>
        <w:r w:rsidR="00132D7B">
          <w:rPr>
            <w:noProof/>
            <w:webHidden/>
          </w:rPr>
          <w:instrText xml:space="preserve"> PAGEREF _Toc181789190 \h </w:instrText>
        </w:r>
        <w:r w:rsidR="00132D7B">
          <w:rPr>
            <w:noProof/>
            <w:webHidden/>
          </w:rPr>
        </w:r>
        <w:r w:rsidR="00132D7B">
          <w:rPr>
            <w:noProof/>
            <w:webHidden/>
          </w:rPr>
          <w:fldChar w:fldCharType="separate"/>
        </w:r>
        <w:r>
          <w:rPr>
            <w:noProof/>
            <w:webHidden/>
          </w:rPr>
          <w:t>36</w:t>
        </w:r>
        <w:r w:rsidR="00132D7B">
          <w:rPr>
            <w:noProof/>
            <w:webHidden/>
          </w:rPr>
          <w:fldChar w:fldCharType="end"/>
        </w:r>
      </w:hyperlink>
    </w:p>
    <w:p w14:paraId="1B5C3DA1" w14:textId="4A366C16" w:rsidR="00132D7B" w:rsidRDefault="00652100">
      <w:pPr>
        <w:pStyle w:val="TM2"/>
        <w:rPr>
          <w:rFonts w:eastAsiaTheme="minorEastAsia"/>
          <w:noProof/>
          <w:kern w:val="2"/>
          <w:sz w:val="24"/>
          <w:szCs w:val="24"/>
          <w:lang w:eastAsia="fr-FR"/>
          <w14:ligatures w14:val="standardContextual"/>
        </w:rPr>
      </w:pPr>
      <w:hyperlink w:anchor="_Toc181789191" w:history="1">
        <w:r w:rsidR="00132D7B" w:rsidRPr="005C4490">
          <w:rPr>
            <w:rStyle w:val="Lienhypertexte"/>
            <w:rFonts w:ascii="Tahoma" w:hAnsi="Tahoma"/>
            <w:noProof/>
          </w:rPr>
          <w:t>ARTICLE 32.</w:t>
        </w:r>
        <w:r w:rsidR="00132D7B">
          <w:rPr>
            <w:rFonts w:eastAsiaTheme="minorEastAsia"/>
            <w:noProof/>
            <w:kern w:val="2"/>
            <w:sz w:val="24"/>
            <w:szCs w:val="24"/>
            <w:lang w:eastAsia="fr-FR"/>
            <w14:ligatures w14:val="standardContextual"/>
          </w:rPr>
          <w:tab/>
        </w:r>
        <w:r w:rsidR="00132D7B" w:rsidRPr="005C4490">
          <w:rPr>
            <w:rStyle w:val="Lienhypertexte"/>
            <w:noProof/>
          </w:rPr>
          <w:t>Financement de la compétence 5 (démoustication)</w:t>
        </w:r>
        <w:r w:rsidR="00132D7B">
          <w:rPr>
            <w:noProof/>
            <w:webHidden/>
          </w:rPr>
          <w:tab/>
        </w:r>
        <w:r w:rsidR="00132D7B">
          <w:rPr>
            <w:noProof/>
            <w:webHidden/>
          </w:rPr>
          <w:fldChar w:fldCharType="begin"/>
        </w:r>
        <w:r w:rsidR="00132D7B">
          <w:rPr>
            <w:noProof/>
            <w:webHidden/>
          </w:rPr>
          <w:instrText xml:space="preserve"> PAGEREF _Toc181789191 \h </w:instrText>
        </w:r>
        <w:r w:rsidR="00132D7B">
          <w:rPr>
            <w:noProof/>
            <w:webHidden/>
          </w:rPr>
        </w:r>
        <w:r w:rsidR="00132D7B">
          <w:rPr>
            <w:noProof/>
            <w:webHidden/>
          </w:rPr>
          <w:fldChar w:fldCharType="separate"/>
        </w:r>
        <w:r>
          <w:rPr>
            <w:noProof/>
            <w:webHidden/>
          </w:rPr>
          <w:t>36</w:t>
        </w:r>
        <w:r w:rsidR="00132D7B">
          <w:rPr>
            <w:noProof/>
            <w:webHidden/>
          </w:rPr>
          <w:fldChar w:fldCharType="end"/>
        </w:r>
      </w:hyperlink>
    </w:p>
    <w:p w14:paraId="3CB5189D" w14:textId="5DC245BF" w:rsidR="00132D7B" w:rsidRDefault="00652100">
      <w:pPr>
        <w:pStyle w:val="TM2"/>
        <w:rPr>
          <w:rFonts w:eastAsiaTheme="minorEastAsia"/>
          <w:noProof/>
          <w:kern w:val="2"/>
          <w:sz w:val="24"/>
          <w:szCs w:val="24"/>
          <w:lang w:eastAsia="fr-FR"/>
          <w14:ligatures w14:val="standardContextual"/>
        </w:rPr>
      </w:pPr>
      <w:hyperlink w:anchor="_Toc181789192" w:history="1">
        <w:r w:rsidR="00132D7B" w:rsidRPr="005C4490">
          <w:rPr>
            <w:rStyle w:val="Lienhypertexte"/>
            <w:rFonts w:ascii="Tahoma" w:hAnsi="Tahoma"/>
            <w:noProof/>
          </w:rPr>
          <w:t>ARTICLE 33.</w:t>
        </w:r>
        <w:r w:rsidR="00132D7B">
          <w:rPr>
            <w:rFonts w:eastAsiaTheme="minorEastAsia"/>
            <w:noProof/>
            <w:kern w:val="2"/>
            <w:sz w:val="24"/>
            <w:szCs w:val="24"/>
            <w:lang w:eastAsia="fr-FR"/>
            <w14:ligatures w14:val="standardContextual"/>
          </w:rPr>
          <w:tab/>
        </w:r>
        <w:r w:rsidR="00132D7B" w:rsidRPr="005C4490">
          <w:rPr>
            <w:rStyle w:val="Lienhypertexte"/>
            <w:noProof/>
          </w:rPr>
          <w:t>Financement des missions du L.211.7 du Code de l’environnement, autres que celles attachées à la compétence 4 (GeMAPI)</w:t>
        </w:r>
        <w:r w:rsidR="00132D7B">
          <w:rPr>
            <w:noProof/>
            <w:webHidden/>
          </w:rPr>
          <w:tab/>
        </w:r>
        <w:r w:rsidR="00132D7B">
          <w:rPr>
            <w:noProof/>
            <w:webHidden/>
          </w:rPr>
          <w:fldChar w:fldCharType="begin"/>
        </w:r>
        <w:r w:rsidR="00132D7B">
          <w:rPr>
            <w:noProof/>
            <w:webHidden/>
          </w:rPr>
          <w:instrText xml:space="preserve"> PAGEREF _Toc181789192 \h </w:instrText>
        </w:r>
        <w:r w:rsidR="00132D7B">
          <w:rPr>
            <w:noProof/>
            <w:webHidden/>
          </w:rPr>
        </w:r>
        <w:r w:rsidR="00132D7B">
          <w:rPr>
            <w:noProof/>
            <w:webHidden/>
          </w:rPr>
          <w:fldChar w:fldCharType="separate"/>
        </w:r>
        <w:r>
          <w:rPr>
            <w:noProof/>
            <w:webHidden/>
          </w:rPr>
          <w:t>37</w:t>
        </w:r>
        <w:r w:rsidR="00132D7B">
          <w:rPr>
            <w:noProof/>
            <w:webHidden/>
          </w:rPr>
          <w:fldChar w:fldCharType="end"/>
        </w:r>
      </w:hyperlink>
    </w:p>
    <w:p w14:paraId="0A7E11AF" w14:textId="274ABC99" w:rsidR="00132D7B" w:rsidRDefault="00652100">
      <w:pPr>
        <w:pStyle w:val="TM1"/>
        <w:rPr>
          <w:rFonts w:asciiTheme="minorHAnsi" w:eastAsiaTheme="minorEastAsia" w:hAnsiTheme="minorHAnsi"/>
          <w:b w:val="0"/>
          <w:bCs w:val="0"/>
          <w:color w:val="auto"/>
          <w:kern w:val="2"/>
          <w:sz w:val="24"/>
          <w:szCs w:val="24"/>
          <w:lang w:eastAsia="fr-FR"/>
          <w14:ligatures w14:val="standardContextual"/>
        </w:rPr>
      </w:pPr>
      <w:hyperlink w:anchor="_Toc181789193" w:history="1">
        <w:r w:rsidR="00132D7B" w:rsidRPr="005C4490">
          <w:rPr>
            <w:rStyle w:val="Lienhypertexte"/>
          </w:rPr>
          <w:t>TITRE IX.</w:t>
        </w:r>
        <w:r w:rsidR="00132D7B">
          <w:rPr>
            <w:rFonts w:asciiTheme="minorHAnsi" w:eastAsiaTheme="minorEastAsia" w:hAnsiTheme="minorHAnsi"/>
            <w:b w:val="0"/>
            <w:bCs w:val="0"/>
            <w:color w:val="auto"/>
            <w:kern w:val="2"/>
            <w:sz w:val="24"/>
            <w:szCs w:val="24"/>
            <w:lang w:eastAsia="fr-FR"/>
            <w14:ligatures w14:val="standardContextual"/>
          </w:rPr>
          <w:tab/>
        </w:r>
        <w:r w:rsidR="00132D7B" w:rsidRPr="005C4490">
          <w:rPr>
            <w:rStyle w:val="Lienhypertexte"/>
          </w:rPr>
          <w:t>MODIFICATIONS DES CONDITIONS INITIALES DE COMPOSITION ET DE FONCTIONNEMENT – DISSOLUTION</w:t>
        </w:r>
        <w:r w:rsidR="00132D7B">
          <w:rPr>
            <w:webHidden/>
          </w:rPr>
          <w:tab/>
        </w:r>
        <w:r w:rsidR="00132D7B">
          <w:rPr>
            <w:webHidden/>
          </w:rPr>
          <w:fldChar w:fldCharType="begin"/>
        </w:r>
        <w:r w:rsidR="00132D7B">
          <w:rPr>
            <w:webHidden/>
          </w:rPr>
          <w:instrText xml:space="preserve"> PAGEREF _Toc181789193 \h </w:instrText>
        </w:r>
        <w:r w:rsidR="00132D7B">
          <w:rPr>
            <w:webHidden/>
          </w:rPr>
        </w:r>
        <w:r w:rsidR="00132D7B">
          <w:rPr>
            <w:webHidden/>
          </w:rPr>
          <w:fldChar w:fldCharType="separate"/>
        </w:r>
        <w:r>
          <w:rPr>
            <w:webHidden/>
          </w:rPr>
          <w:t>38</w:t>
        </w:r>
        <w:r w:rsidR="00132D7B">
          <w:rPr>
            <w:webHidden/>
          </w:rPr>
          <w:fldChar w:fldCharType="end"/>
        </w:r>
      </w:hyperlink>
    </w:p>
    <w:p w14:paraId="21792777" w14:textId="0CA50703" w:rsidR="00132D7B" w:rsidRDefault="00652100">
      <w:pPr>
        <w:pStyle w:val="TM2"/>
        <w:rPr>
          <w:rFonts w:eastAsiaTheme="minorEastAsia"/>
          <w:noProof/>
          <w:kern w:val="2"/>
          <w:sz w:val="24"/>
          <w:szCs w:val="24"/>
          <w:lang w:eastAsia="fr-FR"/>
          <w14:ligatures w14:val="standardContextual"/>
        </w:rPr>
      </w:pPr>
      <w:hyperlink w:anchor="_Toc181789194" w:history="1">
        <w:r w:rsidR="00132D7B" w:rsidRPr="005C4490">
          <w:rPr>
            <w:rStyle w:val="Lienhypertexte"/>
            <w:rFonts w:ascii="Tahoma" w:hAnsi="Tahoma"/>
            <w:noProof/>
          </w:rPr>
          <w:t>ARTICLE 34.</w:t>
        </w:r>
        <w:r w:rsidR="00132D7B">
          <w:rPr>
            <w:rFonts w:eastAsiaTheme="minorEastAsia"/>
            <w:noProof/>
            <w:kern w:val="2"/>
            <w:sz w:val="24"/>
            <w:szCs w:val="24"/>
            <w:lang w:eastAsia="fr-FR"/>
            <w14:ligatures w14:val="standardContextual"/>
          </w:rPr>
          <w:tab/>
        </w:r>
        <w:r w:rsidR="00132D7B" w:rsidRPr="005C4490">
          <w:rPr>
            <w:rStyle w:val="Lienhypertexte"/>
            <w:noProof/>
          </w:rPr>
          <w:t>Conditions d’adhésion et de transfert</w:t>
        </w:r>
        <w:r w:rsidR="00132D7B">
          <w:rPr>
            <w:noProof/>
            <w:webHidden/>
          </w:rPr>
          <w:tab/>
        </w:r>
        <w:r w:rsidR="00132D7B">
          <w:rPr>
            <w:noProof/>
            <w:webHidden/>
          </w:rPr>
          <w:fldChar w:fldCharType="begin"/>
        </w:r>
        <w:r w:rsidR="00132D7B">
          <w:rPr>
            <w:noProof/>
            <w:webHidden/>
          </w:rPr>
          <w:instrText xml:space="preserve"> PAGEREF _Toc181789194 \h </w:instrText>
        </w:r>
        <w:r w:rsidR="00132D7B">
          <w:rPr>
            <w:noProof/>
            <w:webHidden/>
          </w:rPr>
        </w:r>
        <w:r w:rsidR="00132D7B">
          <w:rPr>
            <w:noProof/>
            <w:webHidden/>
          </w:rPr>
          <w:fldChar w:fldCharType="separate"/>
        </w:r>
        <w:r>
          <w:rPr>
            <w:noProof/>
            <w:webHidden/>
          </w:rPr>
          <w:t>38</w:t>
        </w:r>
        <w:r w:rsidR="00132D7B">
          <w:rPr>
            <w:noProof/>
            <w:webHidden/>
          </w:rPr>
          <w:fldChar w:fldCharType="end"/>
        </w:r>
      </w:hyperlink>
    </w:p>
    <w:p w14:paraId="3FEBBF3F" w14:textId="60A3C9D4" w:rsidR="00132D7B" w:rsidRDefault="00652100">
      <w:pPr>
        <w:pStyle w:val="TM2"/>
        <w:rPr>
          <w:rFonts w:eastAsiaTheme="minorEastAsia"/>
          <w:noProof/>
          <w:kern w:val="2"/>
          <w:sz w:val="24"/>
          <w:szCs w:val="24"/>
          <w:lang w:eastAsia="fr-FR"/>
          <w14:ligatures w14:val="standardContextual"/>
        </w:rPr>
      </w:pPr>
      <w:hyperlink w:anchor="_Toc181789195" w:history="1">
        <w:r w:rsidR="00132D7B" w:rsidRPr="005C4490">
          <w:rPr>
            <w:rStyle w:val="Lienhypertexte"/>
            <w:rFonts w:ascii="Tahoma" w:hAnsi="Tahoma"/>
            <w:noProof/>
          </w:rPr>
          <w:t>ARTICLE 35.</w:t>
        </w:r>
        <w:r w:rsidR="00132D7B">
          <w:rPr>
            <w:rFonts w:eastAsiaTheme="minorEastAsia"/>
            <w:noProof/>
            <w:kern w:val="2"/>
            <w:sz w:val="24"/>
            <w:szCs w:val="24"/>
            <w:lang w:eastAsia="fr-FR"/>
            <w14:ligatures w14:val="standardContextual"/>
          </w:rPr>
          <w:tab/>
        </w:r>
        <w:r w:rsidR="00132D7B" w:rsidRPr="005C4490">
          <w:rPr>
            <w:rStyle w:val="Lienhypertexte"/>
            <w:noProof/>
          </w:rPr>
          <w:t>Retrait</w:t>
        </w:r>
        <w:r w:rsidR="00132D7B">
          <w:rPr>
            <w:noProof/>
            <w:webHidden/>
          </w:rPr>
          <w:tab/>
        </w:r>
        <w:r w:rsidR="00132D7B">
          <w:rPr>
            <w:noProof/>
            <w:webHidden/>
          </w:rPr>
          <w:fldChar w:fldCharType="begin"/>
        </w:r>
        <w:r w:rsidR="00132D7B">
          <w:rPr>
            <w:noProof/>
            <w:webHidden/>
          </w:rPr>
          <w:instrText xml:space="preserve"> PAGEREF _Toc181789195 \h </w:instrText>
        </w:r>
        <w:r w:rsidR="00132D7B">
          <w:rPr>
            <w:noProof/>
            <w:webHidden/>
          </w:rPr>
        </w:r>
        <w:r w:rsidR="00132D7B">
          <w:rPr>
            <w:noProof/>
            <w:webHidden/>
          </w:rPr>
          <w:fldChar w:fldCharType="separate"/>
        </w:r>
        <w:r>
          <w:rPr>
            <w:noProof/>
            <w:webHidden/>
          </w:rPr>
          <w:t>38</w:t>
        </w:r>
        <w:r w:rsidR="00132D7B">
          <w:rPr>
            <w:noProof/>
            <w:webHidden/>
          </w:rPr>
          <w:fldChar w:fldCharType="end"/>
        </w:r>
      </w:hyperlink>
    </w:p>
    <w:p w14:paraId="5214A482" w14:textId="5D6493C3" w:rsidR="00132D7B" w:rsidRDefault="00652100">
      <w:pPr>
        <w:pStyle w:val="TM2"/>
        <w:rPr>
          <w:rFonts w:eastAsiaTheme="minorEastAsia"/>
          <w:noProof/>
          <w:kern w:val="2"/>
          <w:sz w:val="24"/>
          <w:szCs w:val="24"/>
          <w:lang w:eastAsia="fr-FR"/>
          <w14:ligatures w14:val="standardContextual"/>
        </w:rPr>
      </w:pPr>
      <w:hyperlink w:anchor="_Toc181789196" w:history="1">
        <w:r w:rsidR="00132D7B" w:rsidRPr="005C4490">
          <w:rPr>
            <w:rStyle w:val="Lienhypertexte"/>
            <w:rFonts w:ascii="Tahoma" w:hAnsi="Tahoma"/>
            <w:noProof/>
          </w:rPr>
          <w:t>ARTICLE 36.</w:t>
        </w:r>
        <w:r w:rsidR="00132D7B">
          <w:rPr>
            <w:rFonts w:eastAsiaTheme="minorEastAsia"/>
            <w:noProof/>
            <w:kern w:val="2"/>
            <w:sz w:val="24"/>
            <w:szCs w:val="24"/>
            <w:lang w:eastAsia="fr-FR"/>
            <w14:ligatures w14:val="standardContextual"/>
          </w:rPr>
          <w:tab/>
        </w:r>
        <w:r w:rsidR="00132D7B" w:rsidRPr="005C4490">
          <w:rPr>
            <w:rStyle w:val="Lienhypertexte"/>
            <w:noProof/>
          </w:rPr>
          <w:t>Evolution des périmètres</w:t>
        </w:r>
        <w:r w:rsidR="00132D7B">
          <w:rPr>
            <w:noProof/>
            <w:webHidden/>
          </w:rPr>
          <w:tab/>
        </w:r>
        <w:r w:rsidR="00132D7B">
          <w:rPr>
            <w:noProof/>
            <w:webHidden/>
          </w:rPr>
          <w:fldChar w:fldCharType="begin"/>
        </w:r>
        <w:r w:rsidR="00132D7B">
          <w:rPr>
            <w:noProof/>
            <w:webHidden/>
          </w:rPr>
          <w:instrText xml:space="preserve"> PAGEREF _Toc181789196 \h </w:instrText>
        </w:r>
        <w:r w:rsidR="00132D7B">
          <w:rPr>
            <w:noProof/>
            <w:webHidden/>
          </w:rPr>
        </w:r>
        <w:r w:rsidR="00132D7B">
          <w:rPr>
            <w:noProof/>
            <w:webHidden/>
          </w:rPr>
          <w:fldChar w:fldCharType="separate"/>
        </w:r>
        <w:r>
          <w:rPr>
            <w:noProof/>
            <w:webHidden/>
          </w:rPr>
          <w:t>39</w:t>
        </w:r>
        <w:r w:rsidR="00132D7B">
          <w:rPr>
            <w:noProof/>
            <w:webHidden/>
          </w:rPr>
          <w:fldChar w:fldCharType="end"/>
        </w:r>
      </w:hyperlink>
    </w:p>
    <w:p w14:paraId="7CF7FA25" w14:textId="7D263103" w:rsidR="00132D7B" w:rsidRDefault="00652100">
      <w:pPr>
        <w:pStyle w:val="TM2"/>
        <w:rPr>
          <w:rFonts w:eastAsiaTheme="minorEastAsia"/>
          <w:noProof/>
          <w:kern w:val="2"/>
          <w:sz w:val="24"/>
          <w:szCs w:val="24"/>
          <w:lang w:eastAsia="fr-FR"/>
          <w14:ligatures w14:val="standardContextual"/>
        </w:rPr>
      </w:pPr>
      <w:hyperlink w:anchor="_Toc181789197" w:history="1">
        <w:r w:rsidR="00132D7B" w:rsidRPr="005C4490">
          <w:rPr>
            <w:rStyle w:val="Lienhypertexte"/>
            <w:rFonts w:ascii="Tahoma" w:hAnsi="Tahoma"/>
            <w:noProof/>
          </w:rPr>
          <w:t>ARTICLE 37.</w:t>
        </w:r>
        <w:r w:rsidR="00132D7B">
          <w:rPr>
            <w:rFonts w:eastAsiaTheme="minorEastAsia"/>
            <w:noProof/>
            <w:kern w:val="2"/>
            <w:sz w:val="24"/>
            <w:szCs w:val="24"/>
            <w:lang w:eastAsia="fr-FR"/>
            <w14:ligatures w14:val="standardContextual"/>
          </w:rPr>
          <w:tab/>
        </w:r>
        <w:r w:rsidR="00132D7B" w:rsidRPr="005C4490">
          <w:rPr>
            <w:rStyle w:val="Lienhypertexte"/>
            <w:noProof/>
          </w:rPr>
          <w:t>Modification des statuts</w:t>
        </w:r>
        <w:r w:rsidR="00132D7B">
          <w:rPr>
            <w:noProof/>
            <w:webHidden/>
          </w:rPr>
          <w:tab/>
        </w:r>
        <w:r w:rsidR="00132D7B">
          <w:rPr>
            <w:noProof/>
            <w:webHidden/>
          </w:rPr>
          <w:fldChar w:fldCharType="begin"/>
        </w:r>
        <w:r w:rsidR="00132D7B">
          <w:rPr>
            <w:noProof/>
            <w:webHidden/>
          </w:rPr>
          <w:instrText xml:space="preserve"> PAGEREF _Toc181789197 \h </w:instrText>
        </w:r>
        <w:r w:rsidR="00132D7B">
          <w:rPr>
            <w:noProof/>
            <w:webHidden/>
          </w:rPr>
        </w:r>
        <w:r w:rsidR="00132D7B">
          <w:rPr>
            <w:noProof/>
            <w:webHidden/>
          </w:rPr>
          <w:fldChar w:fldCharType="separate"/>
        </w:r>
        <w:r>
          <w:rPr>
            <w:noProof/>
            <w:webHidden/>
          </w:rPr>
          <w:t>39</w:t>
        </w:r>
        <w:r w:rsidR="00132D7B">
          <w:rPr>
            <w:noProof/>
            <w:webHidden/>
          </w:rPr>
          <w:fldChar w:fldCharType="end"/>
        </w:r>
      </w:hyperlink>
    </w:p>
    <w:p w14:paraId="5044655C" w14:textId="727B4BE3" w:rsidR="00132D7B" w:rsidRDefault="00652100">
      <w:pPr>
        <w:pStyle w:val="TM2"/>
        <w:rPr>
          <w:rFonts w:eastAsiaTheme="minorEastAsia"/>
          <w:noProof/>
          <w:kern w:val="2"/>
          <w:sz w:val="24"/>
          <w:szCs w:val="24"/>
          <w:lang w:eastAsia="fr-FR"/>
          <w14:ligatures w14:val="standardContextual"/>
        </w:rPr>
      </w:pPr>
      <w:hyperlink w:anchor="_Toc181789198" w:history="1">
        <w:r w:rsidR="00132D7B" w:rsidRPr="005C4490">
          <w:rPr>
            <w:rStyle w:val="Lienhypertexte"/>
            <w:rFonts w:ascii="Tahoma" w:hAnsi="Tahoma"/>
            <w:noProof/>
          </w:rPr>
          <w:t>ARTICLE 38.</w:t>
        </w:r>
        <w:r w:rsidR="00132D7B">
          <w:rPr>
            <w:rFonts w:eastAsiaTheme="minorEastAsia"/>
            <w:noProof/>
            <w:kern w:val="2"/>
            <w:sz w:val="24"/>
            <w:szCs w:val="24"/>
            <w:lang w:eastAsia="fr-FR"/>
            <w14:ligatures w14:val="standardContextual"/>
          </w:rPr>
          <w:tab/>
        </w:r>
        <w:r w:rsidR="00132D7B" w:rsidRPr="005C4490">
          <w:rPr>
            <w:rStyle w:val="Lienhypertexte"/>
            <w:noProof/>
          </w:rPr>
          <w:t>Dissolution</w:t>
        </w:r>
        <w:r w:rsidR="00132D7B">
          <w:rPr>
            <w:noProof/>
            <w:webHidden/>
          </w:rPr>
          <w:tab/>
        </w:r>
        <w:r w:rsidR="00132D7B">
          <w:rPr>
            <w:noProof/>
            <w:webHidden/>
          </w:rPr>
          <w:fldChar w:fldCharType="begin"/>
        </w:r>
        <w:r w:rsidR="00132D7B">
          <w:rPr>
            <w:noProof/>
            <w:webHidden/>
          </w:rPr>
          <w:instrText xml:space="preserve"> PAGEREF _Toc181789198 \h </w:instrText>
        </w:r>
        <w:r w:rsidR="00132D7B">
          <w:rPr>
            <w:noProof/>
            <w:webHidden/>
          </w:rPr>
        </w:r>
        <w:r w:rsidR="00132D7B">
          <w:rPr>
            <w:noProof/>
            <w:webHidden/>
          </w:rPr>
          <w:fldChar w:fldCharType="separate"/>
        </w:r>
        <w:r>
          <w:rPr>
            <w:noProof/>
            <w:webHidden/>
          </w:rPr>
          <w:t>39</w:t>
        </w:r>
        <w:r w:rsidR="00132D7B">
          <w:rPr>
            <w:noProof/>
            <w:webHidden/>
          </w:rPr>
          <w:fldChar w:fldCharType="end"/>
        </w:r>
      </w:hyperlink>
    </w:p>
    <w:p w14:paraId="6AF16771" w14:textId="51A703F9" w:rsidR="00132D7B" w:rsidRDefault="00652100">
      <w:pPr>
        <w:pStyle w:val="TM2"/>
        <w:rPr>
          <w:rFonts w:eastAsiaTheme="minorEastAsia"/>
          <w:noProof/>
          <w:kern w:val="2"/>
          <w:sz w:val="24"/>
          <w:szCs w:val="24"/>
          <w:lang w:eastAsia="fr-FR"/>
          <w14:ligatures w14:val="standardContextual"/>
        </w:rPr>
      </w:pPr>
      <w:hyperlink w:anchor="_Toc181789199" w:history="1">
        <w:r w:rsidR="00132D7B" w:rsidRPr="005C4490">
          <w:rPr>
            <w:rStyle w:val="Lienhypertexte"/>
            <w:rFonts w:ascii="Tahoma" w:hAnsi="Tahoma"/>
            <w:noProof/>
          </w:rPr>
          <w:t>ARTICLE 39.</w:t>
        </w:r>
        <w:r w:rsidR="00132D7B">
          <w:rPr>
            <w:rFonts w:eastAsiaTheme="minorEastAsia"/>
            <w:noProof/>
            <w:kern w:val="2"/>
            <w:sz w:val="24"/>
            <w:szCs w:val="24"/>
            <w:lang w:eastAsia="fr-FR"/>
            <w14:ligatures w14:val="standardContextual"/>
          </w:rPr>
          <w:tab/>
        </w:r>
        <w:r w:rsidR="00132D7B" w:rsidRPr="005C4490">
          <w:rPr>
            <w:rStyle w:val="Lienhypertexte"/>
            <w:noProof/>
          </w:rPr>
          <w:t>Financement par le ou les membres n’ayant adhéré qu’à la sous-compétence 5.1. en cas de retrait ou de dissolution</w:t>
        </w:r>
        <w:r w:rsidR="00132D7B">
          <w:rPr>
            <w:noProof/>
            <w:webHidden/>
          </w:rPr>
          <w:tab/>
        </w:r>
        <w:r w:rsidR="00132D7B">
          <w:rPr>
            <w:noProof/>
            <w:webHidden/>
          </w:rPr>
          <w:fldChar w:fldCharType="begin"/>
        </w:r>
        <w:r w:rsidR="00132D7B">
          <w:rPr>
            <w:noProof/>
            <w:webHidden/>
          </w:rPr>
          <w:instrText xml:space="preserve"> PAGEREF _Toc181789199 \h </w:instrText>
        </w:r>
        <w:r w:rsidR="00132D7B">
          <w:rPr>
            <w:noProof/>
            <w:webHidden/>
          </w:rPr>
        </w:r>
        <w:r w:rsidR="00132D7B">
          <w:rPr>
            <w:noProof/>
            <w:webHidden/>
          </w:rPr>
          <w:fldChar w:fldCharType="separate"/>
        </w:r>
        <w:r>
          <w:rPr>
            <w:noProof/>
            <w:webHidden/>
          </w:rPr>
          <w:t>39</w:t>
        </w:r>
        <w:r w:rsidR="00132D7B">
          <w:rPr>
            <w:noProof/>
            <w:webHidden/>
          </w:rPr>
          <w:fldChar w:fldCharType="end"/>
        </w:r>
      </w:hyperlink>
    </w:p>
    <w:p w14:paraId="5A2D81C2" w14:textId="4A1A3EE7" w:rsidR="00DE7BD8" w:rsidRPr="00D73F23" w:rsidRDefault="00486C63" w:rsidP="00DE7BD8">
      <w:pPr>
        <w:rPr>
          <w:rFonts w:asciiTheme="majorHAnsi" w:hAnsiTheme="majorHAnsi" w:cstheme="majorHAnsi"/>
          <w:sz w:val="20"/>
          <w:szCs w:val="20"/>
        </w:rPr>
      </w:pPr>
      <w:r w:rsidRPr="00D73F23">
        <w:rPr>
          <w:rFonts w:asciiTheme="majorHAnsi" w:hAnsiTheme="majorHAnsi" w:cstheme="majorHAnsi"/>
          <w:sz w:val="20"/>
          <w:szCs w:val="20"/>
        </w:rPr>
        <w:fldChar w:fldCharType="end"/>
      </w:r>
    </w:p>
    <w:p w14:paraId="32800DC3" w14:textId="759CB86B" w:rsidR="00DE7BD8" w:rsidRDefault="00DE7BD8" w:rsidP="00DE7BD8"/>
    <w:p w14:paraId="682E9B76" w14:textId="50D0729A" w:rsidR="00044AE2" w:rsidRDefault="00E81206" w:rsidP="00044AE2">
      <w:r>
        <w:br w:type="page"/>
      </w:r>
    </w:p>
    <w:p w14:paraId="707127EC" w14:textId="77B77B5C" w:rsidR="00044AE2" w:rsidRPr="00F44509" w:rsidRDefault="00044AE2" w:rsidP="00486C63">
      <w:pPr>
        <w:pStyle w:val="TITREAG"/>
      </w:pPr>
      <w:bookmarkStart w:id="0" w:name="_Toc104988256"/>
      <w:bookmarkStart w:id="1" w:name="_Toc106698942"/>
      <w:bookmarkStart w:id="2" w:name="_Toc181789080"/>
      <w:r w:rsidRPr="00F44509">
        <w:lastRenderedPageBreak/>
        <w:t>IDENTITE</w:t>
      </w:r>
      <w:bookmarkEnd w:id="0"/>
      <w:bookmarkEnd w:id="1"/>
      <w:bookmarkEnd w:id="2"/>
      <w:r w:rsidRPr="00F44509">
        <w:t xml:space="preserve"> </w:t>
      </w:r>
    </w:p>
    <w:p w14:paraId="11B25949" w14:textId="61D966F9" w:rsidR="00044AE2" w:rsidRPr="00044AE2" w:rsidRDefault="00044AE2" w:rsidP="00486C63">
      <w:pPr>
        <w:pStyle w:val="ARTICLEAG"/>
      </w:pPr>
      <w:bookmarkStart w:id="3" w:name="_Toc104988257"/>
      <w:bookmarkStart w:id="4" w:name="_Toc106698943"/>
      <w:bookmarkStart w:id="5" w:name="_Toc181789081"/>
      <w:r w:rsidRPr="00FD4A22">
        <w:t>Institution et dénomination</w:t>
      </w:r>
      <w:bookmarkEnd w:id="3"/>
      <w:bookmarkEnd w:id="4"/>
      <w:bookmarkEnd w:id="5"/>
      <w:r w:rsidRPr="00FD4A22">
        <w:t xml:space="preserve"> </w:t>
      </w:r>
    </w:p>
    <w:p w14:paraId="0218134D" w14:textId="6C5049E7" w:rsidR="00044AE2" w:rsidRDefault="00044AE2" w:rsidP="00044AE2">
      <w:pPr>
        <w:pStyle w:val="texteAG"/>
      </w:pPr>
      <w:r w:rsidRPr="006B7CDA">
        <w:t>Il est institué entre les membres mentionnés aux présents statuts et à ses annexes un syndicat mixte qui prend le nom de « SYNDICAT MIXTE DE L’EAU, DE L’ASSAINISSEMENT COLLECTIF, DE L’ASSAINISSEMENT NON COLLECTIF, DES MILIEUX AQUATIQUES ET DE LA DÉMOUSTICATION » (SDDEA).</w:t>
      </w:r>
    </w:p>
    <w:p w14:paraId="5F300EE3" w14:textId="77777777" w:rsidR="00044AE2" w:rsidRPr="006B7CDA" w:rsidRDefault="00044AE2" w:rsidP="00044AE2">
      <w:pPr>
        <w:pStyle w:val="texteAG"/>
      </w:pPr>
    </w:p>
    <w:p w14:paraId="21477FB7" w14:textId="6C92984F" w:rsidR="00044AE2" w:rsidRPr="00136B6E" w:rsidRDefault="00044AE2" w:rsidP="00486C63">
      <w:pPr>
        <w:pStyle w:val="ARTICLEAG"/>
      </w:pPr>
      <w:bookmarkStart w:id="6" w:name="_Toc104988258"/>
      <w:bookmarkStart w:id="7" w:name="_Toc106698944"/>
      <w:bookmarkStart w:id="8" w:name="_Toc181789082"/>
      <w:r w:rsidRPr="00F44509">
        <w:t>Règles applicables</w:t>
      </w:r>
      <w:bookmarkEnd w:id="6"/>
      <w:bookmarkEnd w:id="7"/>
      <w:bookmarkEnd w:id="8"/>
    </w:p>
    <w:p w14:paraId="4EFB5ED4" w14:textId="77777777" w:rsidR="00044AE2" w:rsidRPr="00F44509" w:rsidRDefault="00044AE2" w:rsidP="00044AE2">
      <w:pPr>
        <w:pStyle w:val="texteAG"/>
      </w:pPr>
      <w:r w:rsidRPr="00F44509">
        <w:t>Le Syndicat Mixte est régi, par ordre de priorité :</w:t>
      </w:r>
    </w:p>
    <w:p w14:paraId="1C71D292" w14:textId="77777777" w:rsidR="00044AE2" w:rsidRPr="00F44509" w:rsidRDefault="00044AE2" w:rsidP="00044AE2">
      <w:pPr>
        <w:pStyle w:val="texteAG"/>
      </w:pPr>
    </w:p>
    <w:p w14:paraId="44ED9BE6" w14:textId="77777777" w:rsidR="00044AE2" w:rsidRDefault="00044AE2" w:rsidP="00136B6E">
      <w:pPr>
        <w:pStyle w:val="texteAG"/>
        <w:numPr>
          <w:ilvl w:val="0"/>
          <w:numId w:val="10"/>
        </w:numPr>
        <w:spacing w:after="240"/>
        <w:rPr>
          <w:szCs w:val="22"/>
        </w:rPr>
      </w:pPr>
      <w:r w:rsidRPr="00F44509">
        <w:rPr>
          <w:szCs w:val="22"/>
        </w:rPr>
        <w:t>par les articles L. 5721-1 et suivants du Code Général des Collectivités Territoriales (CGCT) ;</w:t>
      </w:r>
    </w:p>
    <w:p w14:paraId="068BF327" w14:textId="77777777" w:rsidR="00044AE2" w:rsidRDefault="00044AE2" w:rsidP="00136B6E">
      <w:pPr>
        <w:pStyle w:val="texteAG"/>
        <w:numPr>
          <w:ilvl w:val="0"/>
          <w:numId w:val="10"/>
        </w:numPr>
        <w:spacing w:after="240"/>
        <w:rPr>
          <w:szCs w:val="22"/>
        </w:rPr>
      </w:pPr>
      <w:r w:rsidRPr="00044AE2">
        <w:rPr>
          <w:szCs w:val="22"/>
        </w:rPr>
        <w:t xml:space="preserve">par les présents statuts ; </w:t>
      </w:r>
    </w:p>
    <w:p w14:paraId="6833DBA1" w14:textId="41FBC335" w:rsidR="00044AE2" w:rsidRDefault="00044AE2" w:rsidP="00136B6E">
      <w:pPr>
        <w:pStyle w:val="texteAG"/>
        <w:numPr>
          <w:ilvl w:val="0"/>
          <w:numId w:val="10"/>
        </w:numPr>
        <w:rPr>
          <w:szCs w:val="22"/>
        </w:rPr>
      </w:pPr>
      <w:r w:rsidRPr="00044AE2">
        <w:rPr>
          <w:szCs w:val="22"/>
        </w:rPr>
        <w:t xml:space="preserve">par renvoi, opéré au titre des présents statuts, s’appliquent également les dispositions des articles L. 5211-1 et suivants, ainsi que celles des articles L. 5212-1 et suivants du CGCT, par décision des présents statuts, et ce sous réserve que celles-ci ne soient pas contraires aux dispositions des articles L. 5721-1 et suivants du CGCT ni à celles des présents Statuts. </w:t>
      </w:r>
    </w:p>
    <w:p w14:paraId="727CB040" w14:textId="77777777" w:rsidR="00044AE2" w:rsidRPr="00044AE2" w:rsidRDefault="00044AE2" w:rsidP="00044AE2">
      <w:pPr>
        <w:pStyle w:val="texteAG"/>
        <w:ind w:left="720"/>
        <w:rPr>
          <w:szCs w:val="22"/>
        </w:rPr>
      </w:pPr>
    </w:p>
    <w:p w14:paraId="73BC652B" w14:textId="22AB4F8F" w:rsidR="00044AE2" w:rsidRPr="00136B6E" w:rsidRDefault="00044AE2" w:rsidP="00486C63">
      <w:pPr>
        <w:pStyle w:val="ARTICLEAG"/>
      </w:pPr>
      <w:bookmarkStart w:id="9" w:name="_Toc104988259"/>
      <w:bookmarkStart w:id="10" w:name="_Toc106698945"/>
      <w:bookmarkStart w:id="11" w:name="_Toc181789083"/>
      <w:r w:rsidRPr="00F44509">
        <w:t>Membres</w:t>
      </w:r>
      <w:bookmarkEnd w:id="9"/>
      <w:bookmarkEnd w:id="10"/>
      <w:bookmarkEnd w:id="11"/>
    </w:p>
    <w:p w14:paraId="1D82090D" w14:textId="77777777" w:rsidR="00044AE2" w:rsidRPr="00F44509" w:rsidRDefault="00044AE2" w:rsidP="00136B6E">
      <w:pPr>
        <w:pStyle w:val="texteAG"/>
      </w:pPr>
      <w:r w:rsidRPr="00F44509">
        <w:t>Le Syndicat Mixte regroupe les membres listés en annexe aux présents statuts. Il peut regrouper :</w:t>
      </w:r>
    </w:p>
    <w:p w14:paraId="20A1F6E4" w14:textId="77777777" w:rsidR="00044AE2" w:rsidRDefault="00044AE2" w:rsidP="00136B6E">
      <w:pPr>
        <w:pStyle w:val="texteAG"/>
      </w:pPr>
    </w:p>
    <w:p w14:paraId="2C9065DD" w14:textId="4BE2079D" w:rsidR="00044AE2" w:rsidRPr="00136B6E" w:rsidRDefault="00044AE2" w:rsidP="00136B6E">
      <w:pPr>
        <w:pStyle w:val="texteAG"/>
        <w:numPr>
          <w:ilvl w:val="0"/>
          <w:numId w:val="11"/>
        </w:numPr>
        <w:spacing w:after="240"/>
        <w:rPr>
          <w:b/>
          <w:szCs w:val="22"/>
        </w:rPr>
      </w:pPr>
      <w:r w:rsidRPr="00803BF5">
        <w:rPr>
          <w:szCs w:val="22"/>
        </w:rPr>
        <w:t>des Départements ;</w:t>
      </w:r>
    </w:p>
    <w:p w14:paraId="3C0A2166" w14:textId="1E4892EF" w:rsidR="00044AE2" w:rsidRPr="00136B6E" w:rsidRDefault="00044AE2" w:rsidP="00136B6E">
      <w:pPr>
        <w:pStyle w:val="texteAG"/>
        <w:numPr>
          <w:ilvl w:val="0"/>
          <w:numId w:val="11"/>
        </w:numPr>
        <w:spacing w:after="240"/>
        <w:rPr>
          <w:b/>
          <w:szCs w:val="22"/>
        </w:rPr>
      </w:pPr>
      <w:r w:rsidRPr="00803BF5">
        <w:rPr>
          <w:szCs w:val="22"/>
        </w:rPr>
        <w:t>des Établissements Publics de Coopération Intercommunale (EPCI) à fiscalité propre ;</w:t>
      </w:r>
    </w:p>
    <w:p w14:paraId="6217F536" w14:textId="06D86C43" w:rsidR="00136B6E" w:rsidRPr="00136B6E" w:rsidRDefault="00044AE2" w:rsidP="00136B6E">
      <w:pPr>
        <w:pStyle w:val="texteAG"/>
        <w:numPr>
          <w:ilvl w:val="0"/>
          <w:numId w:val="11"/>
        </w:numPr>
        <w:spacing w:after="240"/>
        <w:rPr>
          <w:b/>
          <w:szCs w:val="22"/>
        </w:rPr>
      </w:pPr>
      <w:r w:rsidRPr="00803BF5">
        <w:rPr>
          <w:szCs w:val="22"/>
        </w:rPr>
        <w:t>des Établissements Publics de Coopération Intercommunale (EPCI) sans fiscalité propre ;</w:t>
      </w:r>
    </w:p>
    <w:p w14:paraId="3574A1AF" w14:textId="206A4A40" w:rsidR="00136B6E" w:rsidRPr="00136B6E" w:rsidRDefault="00044AE2" w:rsidP="00136B6E">
      <w:pPr>
        <w:pStyle w:val="texteAG"/>
        <w:numPr>
          <w:ilvl w:val="0"/>
          <w:numId w:val="11"/>
        </w:numPr>
        <w:spacing w:after="240"/>
        <w:rPr>
          <w:b/>
          <w:szCs w:val="22"/>
        </w:rPr>
      </w:pPr>
      <w:r w:rsidRPr="00136B6E">
        <w:rPr>
          <w:szCs w:val="22"/>
        </w:rPr>
        <w:t>des Syndicats mixtes fermés des articles L. 5711-1 et suivants du CGCT et ce dans les limites posées par lesdits articles et notamment par l’article L. 5711-4 de ce code ;</w:t>
      </w:r>
    </w:p>
    <w:p w14:paraId="51A4A1B1" w14:textId="467405C3" w:rsidR="00136B6E" w:rsidRPr="00136B6E" w:rsidRDefault="00044AE2" w:rsidP="00136B6E">
      <w:pPr>
        <w:pStyle w:val="texteAG"/>
        <w:numPr>
          <w:ilvl w:val="0"/>
          <w:numId w:val="11"/>
        </w:numPr>
        <w:rPr>
          <w:b/>
          <w:szCs w:val="22"/>
        </w:rPr>
      </w:pPr>
      <w:r w:rsidRPr="00136B6E">
        <w:rPr>
          <w:szCs w:val="22"/>
        </w:rPr>
        <w:t>des Communes.</w:t>
      </w:r>
    </w:p>
    <w:p w14:paraId="74992652" w14:textId="77777777" w:rsidR="00136B6E" w:rsidRPr="00136B6E" w:rsidRDefault="00136B6E" w:rsidP="00136B6E">
      <w:pPr>
        <w:pStyle w:val="texteAG"/>
        <w:ind w:left="720"/>
        <w:rPr>
          <w:b/>
          <w:szCs w:val="22"/>
        </w:rPr>
      </w:pPr>
    </w:p>
    <w:p w14:paraId="64511213" w14:textId="17C6555E" w:rsidR="00044AE2" w:rsidRPr="00F44509" w:rsidRDefault="00044AE2" w:rsidP="00486C63">
      <w:pPr>
        <w:pStyle w:val="ARTICLEAG"/>
      </w:pPr>
      <w:bookmarkStart w:id="12" w:name="_Toc104988260"/>
      <w:bookmarkStart w:id="13" w:name="_Toc106698946"/>
      <w:bookmarkStart w:id="14" w:name="_Toc181789084"/>
      <w:r w:rsidRPr="00F44509">
        <w:t>Siège</w:t>
      </w:r>
      <w:bookmarkEnd w:id="12"/>
      <w:bookmarkEnd w:id="13"/>
      <w:bookmarkEnd w:id="14"/>
    </w:p>
    <w:p w14:paraId="556A1AF2" w14:textId="1E3FB1E8" w:rsidR="00044AE2" w:rsidRDefault="00044AE2" w:rsidP="00136B6E">
      <w:pPr>
        <w:pStyle w:val="texteAG"/>
      </w:pPr>
      <w:r w:rsidRPr="00F44509">
        <w:t>Le Siège du Syndicat Mixte est fixé à :</w:t>
      </w:r>
    </w:p>
    <w:p w14:paraId="0C98E2F5" w14:textId="77777777" w:rsidR="00136B6E" w:rsidRPr="00F44509" w:rsidRDefault="00136B6E" w:rsidP="00136B6E">
      <w:pPr>
        <w:pStyle w:val="texteAG"/>
      </w:pPr>
    </w:p>
    <w:p w14:paraId="62989D8A" w14:textId="77777777" w:rsidR="00044AE2" w:rsidRPr="00227A55" w:rsidRDefault="00044AE2" w:rsidP="00136B6E">
      <w:pPr>
        <w:numPr>
          <w:ilvl w:val="12"/>
          <w:numId w:val="0"/>
        </w:numPr>
        <w:spacing w:after="0"/>
        <w:ind w:left="1416"/>
        <w:rPr>
          <w:rFonts w:ascii="Tahoma" w:hAnsi="Tahoma" w:cs="Tahoma"/>
          <w:sz w:val="20"/>
        </w:rPr>
      </w:pPr>
      <w:r w:rsidRPr="00227A55">
        <w:rPr>
          <w:rFonts w:ascii="Tahoma" w:hAnsi="Tahoma" w:cs="Tahoma"/>
          <w:sz w:val="20"/>
        </w:rPr>
        <w:t xml:space="preserve">Cité Administrative des Vassaules </w:t>
      </w:r>
    </w:p>
    <w:p w14:paraId="13E098FE" w14:textId="77777777" w:rsidR="00044AE2" w:rsidRPr="00227A55" w:rsidRDefault="00044AE2" w:rsidP="00136B6E">
      <w:pPr>
        <w:numPr>
          <w:ilvl w:val="12"/>
          <w:numId w:val="0"/>
        </w:numPr>
        <w:spacing w:after="0"/>
        <w:ind w:left="1416"/>
        <w:rPr>
          <w:rFonts w:ascii="Tahoma" w:hAnsi="Tahoma" w:cs="Tahoma"/>
          <w:sz w:val="20"/>
        </w:rPr>
      </w:pPr>
      <w:r w:rsidRPr="00227A55">
        <w:rPr>
          <w:rFonts w:ascii="Tahoma" w:hAnsi="Tahoma" w:cs="Tahoma"/>
          <w:sz w:val="20"/>
        </w:rPr>
        <w:t>22 rue Grégoire Pierre Herluison</w:t>
      </w:r>
    </w:p>
    <w:p w14:paraId="2A5A044B" w14:textId="707530BA" w:rsidR="00044AE2" w:rsidRPr="00227A55" w:rsidRDefault="00044AE2" w:rsidP="00136B6E">
      <w:pPr>
        <w:numPr>
          <w:ilvl w:val="12"/>
          <w:numId w:val="0"/>
        </w:numPr>
        <w:spacing w:after="0"/>
        <w:ind w:left="1416"/>
        <w:rPr>
          <w:rFonts w:ascii="Tahoma" w:hAnsi="Tahoma" w:cs="Tahoma"/>
          <w:sz w:val="20"/>
        </w:rPr>
      </w:pPr>
      <w:r w:rsidRPr="00227A55">
        <w:rPr>
          <w:rFonts w:ascii="Tahoma" w:hAnsi="Tahoma" w:cs="Tahoma"/>
          <w:sz w:val="20"/>
        </w:rPr>
        <w:t>10012 Troyes cede</w:t>
      </w:r>
      <w:r w:rsidR="00136B6E" w:rsidRPr="00227A55">
        <w:rPr>
          <w:rFonts w:ascii="Tahoma" w:hAnsi="Tahoma" w:cs="Tahoma"/>
          <w:sz w:val="20"/>
        </w:rPr>
        <w:t>x</w:t>
      </w:r>
    </w:p>
    <w:p w14:paraId="5ADB46C8" w14:textId="77777777" w:rsidR="00136B6E" w:rsidRPr="00F44509" w:rsidRDefault="00136B6E" w:rsidP="00044AE2">
      <w:pPr>
        <w:numPr>
          <w:ilvl w:val="12"/>
          <w:numId w:val="0"/>
        </w:numPr>
        <w:ind w:left="1416"/>
        <w:rPr>
          <w:rFonts w:ascii="Tahoma" w:hAnsi="Tahoma" w:cs="Tahoma"/>
          <w:sz w:val="20"/>
        </w:rPr>
      </w:pPr>
    </w:p>
    <w:p w14:paraId="5A6377AD" w14:textId="32002AAE" w:rsidR="00044AE2" w:rsidRPr="00F44509" w:rsidRDefault="00044AE2" w:rsidP="00486C63">
      <w:pPr>
        <w:pStyle w:val="ARTICLEAG"/>
      </w:pPr>
      <w:bookmarkStart w:id="15" w:name="_Toc104988261"/>
      <w:bookmarkStart w:id="16" w:name="_Toc106698947"/>
      <w:bookmarkStart w:id="17" w:name="_Toc181789085"/>
      <w:r w:rsidRPr="00F44509">
        <w:t>Durée</w:t>
      </w:r>
      <w:bookmarkEnd w:id="15"/>
      <w:bookmarkEnd w:id="16"/>
      <w:bookmarkEnd w:id="17"/>
    </w:p>
    <w:p w14:paraId="34F31E29" w14:textId="77777777" w:rsidR="00044AE2" w:rsidRPr="00F44509" w:rsidRDefault="00044AE2" w:rsidP="00136B6E">
      <w:pPr>
        <w:pStyle w:val="texteAG"/>
      </w:pPr>
      <w:r w:rsidRPr="00F44509">
        <w:t>Le Syndicat Mixte est constitué sans limitation de durée.</w:t>
      </w:r>
    </w:p>
    <w:p w14:paraId="6DD8DD77" w14:textId="77777777" w:rsidR="00044AE2" w:rsidRPr="00F44509" w:rsidRDefault="00044AE2" w:rsidP="00044AE2">
      <w:pPr>
        <w:rPr>
          <w:rFonts w:ascii="Tahoma" w:hAnsi="Tahoma" w:cs="Tahoma"/>
        </w:rPr>
      </w:pPr>
      <w:r w:rsidRPr="00F44509">
        <w:rPr>
          <w:rFonts w:ascii="Tahoma" w:hAnsi="Tahoma" w:cs="Tahoma"/>
        </w:rPr>
        <w:br w:type="page"/>
      </w:r>
    </w:p>
    <w:p w14:paraId="33B4FE84" w14:textId="2F8CB4DC" w:rsidR="00044AE2" w:rsidRPr="00F44509" w:rsidRDefault="00044AE2" w:rsidP="00486C63">
      <w:pPr>
        <w:pStyle w:val="TITREAG"/>
      </w:pPr>
      <w:bookmarkStart w:id="18" w:name="_Toc104988262"/>
      <w:bookmarkStart w:id="19" w:name="_Toc106698948"/>
      <w:bookmarkStart w:id="20" w:name="_Toc181789086"/>
      <w:r w:rsidRPr="00F44509">
        <w:lastRenderedPageBreak/>
        <w:t>COMPETENCES</w:t>
      </w:r>
      <w:bookmarkEnd w:id="18"/>
      <w:bookmarkEnd w:id="19"/>
      <w:bookmarkEnd w:id="20"/>
    </w:p>
    <w:p w14:paraId="4194D12A" w14:textId="3E2EAB4E" w:rsidR="00044AE2" w:rsidRPr="00F44509" w:rsidRDefault="00044AE2" w:rsidP="00486C63">
      <w:pPr>
        <w:pStyle w:val="ARTICLEAG"/>
      </w:pPr>
      <w:bookmarkStart w:id="21" w:name="_Toc104988263"/>
      <w:bookmarkStart w:id="22" w:name="_Toc106698949"/>
      <w:bookmarkStart w:id="23" w:name="_Toc181789087"/>
      <w:r w:rsidRPr="00F44509">
        <w:t>Compétences à la carte</w:t>
      </w:r>
      <w:bookmarkEnd w:id="21"/>
      <w:bookmarkEnd w:id="22"/>
      <w:bookmarkEnd w:id="23"/>
    </w:p>
    <w:p w14:paraId="13437F49" w14:textId="1F6EA654" w:rsidR="00044AE2" w:rsidRPr="00E878A9" w:rsidRDefault="00044AE2" w:rsidP="00486C63">
      <w:pPr>
        <w:pStyle w:val="ArticleXXAG"/>
      </w:pPr>
      <w:bookmarkStart w:id="24" w:name="_Toc104988264"/>
      <w:bookmarkStart w:id="25" w:name="_Toc106698950"/>
      <w:bookmarkStart w:id="26" w:name="_Toc181789088"/>
      <w:r w:rsidRPr="00F44509">
        <w:t>6.1 - Syndicat à la carte</w:t>
      </w:r>
      <w:bookmarkEnd w:id="24"/>
      <w:bookmarkEnd w:id="25"/>
      <w:bookmarkEnd w:id="26"/>
    </w:p>
    <w:p w14:paraId="1F76BD55" w14:textId="50401F08" w:rsidR="00044AE2" w:rsidRDefault="00044AE2" w:rsidP="00E878A9">
      <w:pPr>
        <w:pStyle w:val="texteAG"/>
      </w:pPr>
      <w:r w:rsidRPr="00A97952">
        <w:t xml:space="preserve">Le Syndicat Mixte exerce cinq compétences « à la carte » au sens des dispositions de l’article L. 5212-16 du CGCT, lesquelles s’appliquent en vertu du renvoi opéré par l’article 2 des présents statuts. </w:t>
      </w:r>
    </w:p>
    <w:p w14:paraId="46F343AF" w14:textId="77777777" w:rsidR="00E878A9" w:rsidRPr="00687643" w:rsidRDefault="00E878A9" w:rsidP="00E878A9">
      <w:pPr>
        <w:pStyle w:val="texteAG"/>
      </w:pPr>
    </w:p>
    <w:p w14:paraId="1CC6B232" w14:textId="6AA991AF" w:rsidR="00044AE2" w:rsidRPr="00E878A9" w:rsidRDefault="00044AE2" w:rsidP="00486C63">
      <w:pPr>
        <w:pStyle w:val="ArticleXXAG"/>
      </w:pPr>
      <w:bookmarkStart w:id="27" w:name="_Toc104988265"/>
      <w:bookmarkStart w:id="28" w:name="_Toc106698951"/>
      <w:bookmarkStart w:id="29" w:name="_Toc181789089"/>
      <w:r w:rsidRPr="00F44509">
        <w:t xml:space="preserve">6.2 </w:t>
      </w:r>
      <w:r w:rsidRPr="0066353A">
        <w:t xml:space="preserve">- </w:t>
      </w:r>
      <w:r>
        <w:t>Cinq</w:t>
      </w:r>
      <w:r w:rsidRPr="00A97952">
        <w:t xml:space="preserve"> compétences</w:t>
      </w:r>
      <w:bookmarkEnd w:id="27"/>
      <w:bookmarkEnd w:id="28"/>
      <w:bookmarkEnd w:id="29"/>
    </w:p>
    <w:p w14:paraId="60538E18" w14:textId="21EEE52F" w:rsidR="00E878A9" w:rsidRDefault="00044AE2" w:rsidP="00E878A9">
      <w:pPr>
        <w:pStyle w:val="texteAG"/>
      </w:pPr>
      <w:r w:rsidRPr="00A97952">
        <w:t>Ces cinq compétences à la carte sont :</w:t>
      </w:r>
    </w:p>
    <w:p w14:paraId="44F0B681" w14:textId="77777777" w:rsidR="00A156FE" w:rsidRPr="00E878A9" w:rsidRDefault="00A156FE" w:rsidP="00E878A9">
      <w:pPr>
        <w:pStyle w:val="texteAG"/>
      </w:pPr>
    </w:p>
    <w:tbl>
      <w:tblPr>
        <w:tblStyle w:val="TableauListe3-Accentuation1"/>
        <w:tblW w:w="9209" w:type="dxa"/>
        <w:tblBorders>
          <w:top w:val="single" w:sz="24" w:space="0" w:color="3E5CA7" w:themeColor="accent1"/>
          <w:left w:val="single" w:sz="24" w:space="0" w:color="3E5CA7" w:themeColor="accent1"/>
          <w:bottom w:val="single" w:sz="24" w:space="0" w:color="3E5CA7" w:themeColor="accent1"/>
          <w:right w:val="single" w:sz="24" w:space="0" w:color="3E5CA7" w:themeColor="accent1"/>
        </w:tblBorders>
        <w:tblLayout w:type="fixed"/>
        <w:tblLook w:val="0000" w:firstRow="0" w:lastRow="0" w:firstColumn="0" w:lastColumn="0" w:noHBand="0" w:noVBand="0"/>
      </w:tblPr>
      <w:tblGrid>
        <w:gridCol w:w="3256"/>
        <w:gridCol w:w="3260"/>
        <w:gridCol w:w="2693"/>
      </w:tblGrid>
      <w:tr w:rsidR="00A156FE" w:rsidRPr="005076B1" w14:paraId="0077567F" w14:textId="77777777" w:rsidTr="00EE5571">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3256" w:type="dxa"/>
            <w:shd w:val="clear" w:color="auto" w:fill="3E5CA7" w:themeFill="accent1"/>
          </w:tcPr>
          <w:p w14:paraId="15D37F76" w14:textId="77777777" w:rsidR="00A156FE" w:rsidRPr="005076B1" w:rsidRDefault="00A156FE" w:rsidP="00EE5571">
            <w:pPr>
              <w:pStyle w:val="Default"/>
              <w:rPr>
                <w:color w:val="FFFFFF" w:themeColor="background1"/>
                <w:sz w:val="20"/>
                <w:szCs w:val="20"/>
              </w:rPr>
            </w:pPr>
            <w:r w:rsidRPr="005076B1">
              <w:rPr>
                <w:b/>
                <w:bCs/>
                <w:color w:val="FFFFFF" w:themeColor="background1"/>
                <w:sz w:val="20"/>
                <w:szCs w:val="20"/>
              </w:rPr>
              <w:t xml:space="preserve">Formulation actuelle </w:t>
            </w:r>
          </w:p>
        </w:tc>
        <w:tc>
          <w:tcPr>
            <w:tcW w:w="3260" w:type="dxa"/>
            <w:shd w:val="clear" w:color="auto" w:fill="3E5CA7" w:themeFill="accent1"/>
          </w:tcPr>
          <w:p w14:paraId="6DCD7C20" w14:textId="77777777" w:rsidR="00A156FE" w:rsidRPr="005076B1" w:rsidRDefault="00A156FE" w:rsidP="00EE5571">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5076B1">
              <w:rPr>
                <w:b/>
                <w:bCs/>
                <w:color w:val="FFFFFF" w:themeColor="background1"/>
                <w:sz w:val="20"/>
                <w:szCs w:val="20"/>
              </w:rPr>
              <w:t xml:space="preserve">Formulation proposée </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3E5CA7" w:themeFill="accent1"/>
          </w:tcPr>
          <w:p w14:paraId="7F1FC28B" w14:textId="77777777" w:rsidR="00A156FE" w:rsidRPr="005076B1" w:rsidRDefault="00A156FE" w:rsidP="00EE5571">
            <w:pPr>
              <w:pStyle w:val="Default"/>
              <w:rPr>
                <w:color w:val="FFFFFF" w:themeColor="background1"/>
                <w:sz w:val="20"/>
                <w:szCs w:val="20"/>
              </w:rPr>
            </w:pPr>
            <w:r w:rsidRPr="005076B1">
              <w:rPr>
                <w:b/>
                <w:bCs/>
                <w:color w:val="FFFFFF" w:themeColor="background1"/>
                <w:sz w:val="20"/>
                <w:szCs w:val="20"/>
              </w:rPr>
              <w:t xml:space="preserve">Commentaires </w:t>
            </w:r>
          </w:p>
        </w:tc>
      </w:tr>
      <w:tr w:rsidR="00A156FE" w14:paraId="20CCFD86" w14:textId="77777777" w:rsidTr="00EE5571">
        <w:trPr>
          <w:trHeight w:val="1304"/>
        </w:trPr>
        <w:tc>
          <w:tcPr>
            <w:cnfStyle w:val="000010000000" w:firstRow="0" w:lastRow="0" w:firstColumn="0" w:lastColumn="0" w:oddVBand="1" w:evenVBand="0" w:oddHBand="0" w:evenHBand="0" w:firstRowFirstColumn="0" w:firstRowLastColumn="0" w:lastRowFirstColumn="0" w:lastRowLastColumn="0"/>
            <w:tcW w:w="3256" w:type="dxa"/>
          </w:tcPr>
          <w:p w14:paraId="7D3DED52" w14:textId="77777777" w:rsidR="00A156FE" w:rsidRDefault="00A156FE" w:rsidP="00EE5571">
            <w:pPr>
              <w:tabs>
                <w:tab w:val="left" w:pos="-284"/>
              </w:tabs>
              <w:jc w:val="both"/>
              <w:rPr>
                <w:sz w:val="20"/>
                <w:szCs w:val="20"/>
              </w:rPr>
            </w:pPr>
            <w:r w:rsidRPr="00884B11">
              <w:rPr>
                <w:rFonts w:ascii="Tahoma" w:hAnsi="Tahoma" w:cs="Tahoma"/>
                <w:b/>
                <w:color w:val="2E447C" w:themeColor="accent1" w:themeShade="BF"/>
                <w:sz w:val="20"/>
              </w:rPr>
              <w:sym w:font="Symbol" w:char="F0B7"/>
            </w:r>
            <w:r w:rsidRPr="00884B11">
              <w:rPr>
                <w:rFonts w:ascii="Tahoma" w:hAnsi="Tahoma" w:cs="Tahoma"/>
                <w:b/>
                <w:color w:val="2E447C" w:themeColor="accent1" w:themeShade="BF"/>
                <w:sz w:val="20"/>
              </w:rPr>
              <w:t xml:space="preserve"> </w:t>
            </w:r>
            <w:r w:rsidRPr="007D3C8B">
              <w:rPr>
                <w:rFonts w:ascii="Tahoma" w:hAnsi="Tahoma" w:cs="Tahoma"/>
                <w:b/>
                <w:sz w:val="20"/>
              </w:rPr>
              <w:t>COMPETENCE 1</w:t>
            </w:r>
            <w:r w:rsidRPr="00F44509">
              <w:rPr>
                <w:rFonts w:ascii="Tahoma" w:hAnsi="Tahoma" w:cs="Tahoma"/>
                <w:sz w:val="20"/>
              </w:rPr>
              <w:t xml:space="preserve"> : alimentation en eau potable</w:t>
            </w:r>
            <w:r>
              <w:rPr>
                <w:rFonts w:ascii="Tahoma" w:hAnsi="Tahoma" w:cs="Tahoma"/>
                <w:sz w:val="20"/>
              </w:rPr>
              <w:t xml:space="preserve"> </w:t>
            </w:r>
          </w:p>
        </w:tc>
        <w:tc>
          <w:tcPr>
            <w:tcW w:w="3260" w:type="dxa"/>
          </w:tcPr>
          <w:p w14:paraId="4BC662EB" w14:textId="61963DA4" w:rsidR="00A156FE" w:rsidRPr="00CC3FDB" w:rsidRDefault="00A156FE" w:rsidP="00EE5571">
            <w:pPr>
              <w:tabs>
                <w:tab w:val="left" w:pos="-284"/>
              </w:tabs>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884B11">
              <w:rPr>
                <w:rFonts w:ascii="Tahoma" w:hAnsi="Tahoma" w:cs="Tahoma"/>
                <w:b/>
                <w:color w:val="2E447C" w:themeColor="accent1" w:themeShade="BF"/>
                <w:sz w:val="20"/>
              </w:rPr>
              <w:sym w:font="Symbol" w:char="F0B7"/>
            </w:r>
            <w:r>
              <w:rPr>
                <w:rFonts w:ascii="Tahoma" w:hAnsi="Tahoma" w:cs="Tahoma"/>
                <w:b/>
                <w:color w:val="2E447C" w:themeColor="accent1" w:themeShade="BF"/>
                <w:sz w:val="20"/>
              </w:rPr>
              <w:t xml:space="preserve"> </w:t>
            </w:r>
            <w:r w:rsidRPr="007D3C8B">
              <w:rPr>
                <w:rFonts w:ascii="Tahoma" w:hAnsi="Tahoma" w:cs="Tahoma"/>
                <w:b/>
                <w:sz w:val="20"/>
              </w:rPr>
              <w:t>COMPETENCE 1</w:t>
            </w:r>
            <w:r w:rsidRPr="00F44509">
              <w:rPr>
                <w:rFonts w:ascii="Tahoma" w:hAnsi="Tahoma" w:cs="Tahoma"/>
                <w:sz w:val="20"/>
              </w:rPr>
              <w:t xml:space="preserve"> : alimentation en eau potable</w:t>
            </w:r>
            <w:r>
              <w:rPr>
                <w:rFonts w:ascii="Tahoma" w:hAnsi="Tahoma" w:cs="Tahoma"/>
                <w:sz w:val="20"/>
              </w:rPr>
              <w:t xml:space="preserve"> </w:t>
            </w:r>
            <w:r w:rsidRPr="00CC3FDB">
              <w:rPr>
                <w:rFonts w:ascii="Tahoma" w:hAnsi="Tahoma" w:cs="Tahoma"/>
                <w:sz w:val="20"/>
              </w:rPr>
              <w:t>y compris la mission de contribution à la gestion et à la préservation de la ressource en eau prévue à L.2224-7-5 du CGCT</w:t>
            </w:r>
            <w:r w:rsidRPr="00CC3FDB">
              <w:rPr>
                <w:rFonts w:ascii="Tahoma" w:hAnsi="Tahoma" w:cs="Tahoma"/>
                <w:sz w:val="20"/>
                <w:u w:val="single"/>
              </w:rPr>
              <w:t xml:space="preserve"> </w:t>
            </w:r>
          </w:p>
          <w:p w14:paraId="14CDA79E" w14:textId="77777777" w:rsidR="00A156FE" w:rsidRPr="004054D1" w:rsidRDefault="00A156FE" w:rsidP="00EE5571">
            <w:pPr>
              <w:jc w:val="both"/>
              <w:cnfStyle w:val="000000000000" w:firstRow="0" w:lastRow="0" w:firstColumn="0" w:lastColumn="0" w:oddVBand="0" w:evenVBand="0" w:oddHBand="0" w:evenHBand="0" w:firstRowFirstColumn="0" w:firstRowLastColumn="0" w:lastRowFirstColumn="0" w:lastRowLastColumn="0"/>
              <w:rPr>
                <w:color w:val="3E5CA7" w:themeColor="accent1"/>
              </w:rPr>
            </w:pPr>
          </w:p>
        </w:tc>
        <w:tc>
          <w:tcPr>
            <w:cnfStyle w:val="000010000000" w:firstRow="0" w:lastRow="0" w:firstColumn="0" w:lastColumn="0" w:oddVBand="1" w:evenVBand="0" w:oddHBand="0" w:evenHBand="0" w:firstRowFirstColumn="0" w:firstRowLastColumn="0" w:lastRowFirstColumn="0" w:lastRowLastColumn="0"/>
            <w:tcW w:w="2693" w:type="dxa"/>
          </w:tcPr>
          <w:p w14:paraId="30A40E7F" w14:textId="77777777" w:rsidR="00A156FE" w:rsidRDefault="00A156FE" w:rsidP="00EE5571">
            <w:pPr>
              <w:pStyle w:val="Default"/>
              <w:jc w:val="both"/>
              <w:rPr>
                <w:sz w:val="20"/>
                <w:szCs w:val="20"/>
              </w:rPr>
            </w:pPr>
            <w:r>
              <w:rPr>
                <w:sz w:val="20"/>
                <w:szCs w:val="20"/>
              </w:rPr>
              <w:t>La contribution</w:t>
            </w:r>
            <w:r>
              <w:t xml:space="preserve"> </w:t>
            </w:r>
            <w:r w:rsidRPr="00884B11">
              <w:rPr>
                <w:sz w:val="20"/>
                <w:szCs w:val="20"/>
              </w:rPr>
              <w:t>du SDDEA à la gestion et à la préservation de la ressource en eau potable</w:t>
            </w:r>
            <w:r>
              <w:t xml:space="preserve"> </w:t>
            </w:r>
            <w:r w:rsidRPr="00884B11">
              <w:rPr>
                <w:sz w:val="20"/>
                <w:szCs w:val="20"/>
              </w:rPr>
              <w:t>pour les points de prélèvement</w:t>
            </w:r>
            <w:r>
              <w:rPr>
                <w:sz w:val="20"/>
                <w:szCs w:val="20"/>
              </w:rPr>
              <w:t xml:space="preserve"> non qualifiés de « sensible » nécessite la formalisation de cet engagement par une délibération. Afin d’éviter toute ambiguïté il est proposé de réaffirmer ce positionnement volontariste dans les statuts du SDDEA.</w:t>
            </w:r>
          </w:p>
        </w:tc>
      </w:tr>
    </w:tbl>
    <w:p w14:paraId="2C24A871" w14:textId="77777777" w:rsidR="00105A4E" w:rsidRPr="00105A4E" w:rsidRDefault="00105A4E" w:rsidP="00105A4E">
      <w:pPr>
        <w:pStyle w:val="Paragraphedeliste"/>
        <w:tabs>
          <w:tab w:val="left" w:pos="-284"/>
        </w:tabs>
        <w:spacing w:after="0" w:line="240" w:lineRule="auto"/>
        <w:jc w:val="both"/>
        <w:rPr>
          <w:rFonts w:ascii="Tahoma" w:hAnsi="Tahoma" w:cs="Tahoma"/>
          <w:sz w:val="20"/>
        </w:rPr>
      </w:pPr>
    </w:p>
    <w:p w14:paraId="58BCE22A" w14:textId="6FEB1C96" w:rsidR="00E878A9" w:rsidRDefault="00044AE2" w:rsidP="0023731D">
      <w:pPr>
        <w:numPr>
          <w:ilvl w:val="0"/>
          <w:numId w:val="4"/>
        </w:numPr>
        <w:tabs>
          <w:tab w:val="left" w:pos="-284"/>
        </w:tabs>
        <w:spacing w:after="0" w:line="240" w:lineRule="auto"/>
        <w:jc w:val="both"/>
        <w:rPr>
          <w:rFonts w:ascii="Tahoma" w:hAnsi="Tahoma" w:cs="Tahoma"/>
          <w:b/>
          <w:sz w:val="20"/>
        </w:rPr>
      </w:pPr>
      <w:r w:rsidRPr="0066353A">
        <w:rPr>
          <w:rFonts w:ascii="Tahoma" w:hAnsi="Tahoma" w:cs="Tahoma"/>
          <w:b/>
          <w:sz w:val="20"/>
        </w:rPr>
        <w:t xml:space="preserve">COMPETENCE 2 : </w:t>
      </w:r>
      <w:r w:rsidRPr="0066353A">
        <w:rPr>
          <w:rFonts w:ascii="Tahoma" w:hAnsi="Tahoma" w:cs="Tahoma"/>
          <w:sz w:val="20"/>
        </w:rPr>
        <w:t>assainissement collectif.</w:t>
      </w:r>
      <w:r w:rsidRPr="0066353A">
        <w:rPr>
          <w:rFonts w:ascii="Tahoma" w:hAnsi="Tahoma" w:cs="Tahoma"/>
          <w:b/>
          <w:sz w:val="20"/>
        </w:rPr>
        <w:t xml:space="preserve"> </w:t>
      </w:r>
    </w:p>
    <w:p w14:paraId="130145B0" w14:textId="77777777" w:rsidR="00E878A9" w:rsidRPr="00E878A9" w:rsidRDefault="00E878A9" w:rsidP="0023731D">
      <w:pPr>
        <w:spacing w:after="0"/>
        <w:rPr>
          <w:rFonts w:ascii="Tahoma" w:hAnsi="Tahoma" w:cs="Tahoma"/>
          <w:b/>
          <w:sz w:val="20"/>
        </w:rPr>
      </w:pPr>
    </w:p>
    <w:p w14:paraId="693407F2" w14:textId="605C8339" w:rsidR="00E878A9" w:rsidRPr="00E878A9" w:rsidRDefault="00044AE2" w:rsidP="0023731D">
      <w:pPr>
        <w:numPr>
          <w:ilvl w:val="0"/>
          <w:numId w:val="4"/>
        </w:numPr>
        <w:tabs>
          <w:tab w:val="left" w:pos="-284"/>
        </w:tabs>
        <w:spacing w:after="0" w:line="240" w:lineRule="auto"/>
        <w:jc w:val="both"/>
        <w:rPr>
          <w:rFonts w:ascii="Tahoma" w:hAnsi="Tahoma" w:cs="Tahoma"/>
          <w:b/>
          <w:sz w:val="20"/>
        </w:rPr>
      </w:pPr>
      <w:r w:rsidRPr="00E878A9">
        <w:rPr>
          <w:rFonts w:ascii="Tahoma" w:hAnsi="Tahoma" w:cs="Tahoma"/>
          <w:b/>
          <w:sz w:val="20"/>
        </w:rPr>
        <w:t>COMPETENCE 3</w:t>
      </w:r>
      <w:r w:rsidRPr="00E878A9">
        <w:rPr>
          <w:rFonts w:ascii="Tahoma" w:hAnsi="Tahoma" w:cs="Tahoma"/>
          <w:sz w:val="20"/>
        </w:rPr>
        <w:t xml:space="preserve"> : assainissement non collectif y compris toutes opérations de réhabilitation et/ou d’entretien des installations autonomes dans les limites posées par les dispositions en vigueur.</w:t>
      </w:r>
    </w:p>
    <w:p w14:paraId="512FFA7F" w14:textId="77777777" w:rsidR="00E878A9" w:rsidRPr="00E878A9" w:rsidRDefault="00E878A9" w:rsidP="0023731D">
      <w:pPr>
        <w:spacing w:after="0"/>
        <w:rPr>
          <w:rFonts w:ascii="Tahoma" w:hAnsi="Tahoma" w:cs="Tahoma"/>
          <w:b/>
          <w:sz w:val="20"/>
        </w:rPr>
      </w:pPr>
    </w:p>
    <w:p w14:paraId="1B06EEBC" w14:textId="44577037" w:rsidR="00E878A9" w:rsidRPr="00E878A9" w:rsidRDefault="00044AE2" w:rsidP="0023731D">
      <w:pPr>
        <w:numPr>
          <w:ilvl w:val="0"/>
          <w:numId w:val="4"/>
        </w:numPr>
        <w:tabs>
          <w:tab w:val="left" w:pos="-284"/>
        </w:tabs>
        <w:spacing w:after="0" w:line="240" w:lineRule="auto"/>
        <w:jc w:val="both"/>
        <w:rPr>
          <w:rFonts w:ascii="Tahoma" w:hAnsi="Tahoma" w:cs="Tahoma"/>
          <w:b/>
          <w:sz w:val="20"/>
        </w:rPr>
      </w:pPr>
      <w:r w:rsidRPr="00E878A9">
        <w:rPr>
          <w:rFonts w:ascii="Tahoma" w:hAnsi="Tahoma" w:cs="Tahoma"/>
          <w:b/>
          <w:sz w:val="20"/>
        </w:rPr>
        <w:t>COMPETENCE 4</w:t>
      </w:r>
      <w:r w:rsidRPr="00E878A9">
        <w:rPr>
          <w:rFonts w:ascii="Tahoma" w:hAnsi="Tahoma" w:cs="Tahoma"/>
          <w:sz w:val="20"/>
        </w:rPr>
        <w:t xml:space="preserve"> : </w:t>
      </w:r>
      <w:r w:rsidRPr="00E878A9">
        <w:rPr>
          <w:rFonts w:ascii="Tahoma" w:hAnsi="Tahoma" w:cs="Tahoma"/>
          <w:bCs/>
          <w:sz w:val="20"/>
        </w:rPr>
        <w:t>gestion des milieux aquatiques et prévention des inondations (dite GeMAPI) au sens des dispositions des points 1°, 2°, 5° et 8° de l’article L. 211-7 du Code de l’environnement. Les missions des autres points de cet article peuvent être exercées à titre de complément des compétences principales du Syndicat, dans les limites prévues par le Code de l’environnement, notamment en ce qui concerne la mise en œuvre du 12° du L. 211-7 du Code de l’environnement relatif à « l'animation et la concertation dans les domaines de la prévention du risque d'inondation ainsi que de la gestion et de la protection de la ressource en eau et des milieux aquatiques dans un sous-bassin ou un groupement de sous-bassins, ou dans un système aquifère, correspondant à une unité hydrographique ».</w:t>
      </w:r>
    </w:p>
    <w:p w14:paraId="57632E4F" w14:textId="77777777" w:rsidR="00E878A9" w:rsidRPr="00E878A9" w:rsidRDefault="00E878A9" w:rsidP="0023731D">
      <w:pPr>
        <w:spacing w:after="0"/>
        <w:jc w:val="both"/>
        <w:rPr>
          <w:rFonts w:ascii="Tahoma" w:hAnsi="Tahoma" w:cs="Tahoma"/>
          <w:b/>
          <w:sz w:val="20"/>
        </w:rPr>
      </w:pPr>
    </w:p>
    <w:p w14:paraId="2C82AB56" w14:textId="59AC6130" w:rsidR="00E878A9" w:rsidRPr="00E878A9" w:rsidRDefault="00044AE2" w:rsidP="0023731D">
      <w:pPr>
        <w:numPr>
          <w:ilvl w:val="0"/>
          <w:numId w:val="4"/>
        </w:numPr>
        <w:tabs>
          <w:tab w:val="left" w:pos="-284"/>
        </w:tabs>
        <w:spacing w:after="0" w:line="240" w:lineRule="auto"/>
        <w:rPr>
          <w:rFonts w:ascii="Tahoma" w:hAnsi="Tahoma" w:cs="Tahoma"/>
          <w:b/>
          <w:sz w:val="20"/>
        </w:rPr>
      </w:pPr>
      <w:r w:rsidRPr="00E878A9">
        <w:rPr>
          <w:rFonts w:ascii="Tahoma" w:hAnsi="Tahoma" w:cs="Tahoma"/>
          <w:b/>
          <w:sz w:val="20"/>
        </w:rPr>
        <w:t xml:space="preserve">COMPETENCE 5 </w:t>
      </w:r>
      <w:r w:rsidRPr="00E878A9">
        <w:rPr>
          <w:rFonts w:ascii="Tahoma" w:hAnsi="Tahoma" w:cs="Tahoma"/>
          <w:sz w:val="20"/>
        </w:rPr>
        <w:t>: démoustication décomposée en deux sous-compétences :</w:t>
      </w:r>
      <w:r w:rsidR="00E878A9">
        <w:rPr>
          <w:rFonts w:ascii="Tahoma" w:hAnsi="Tahoma" w:cs="Tahoma"/>
          <w:sz w:val="20"/>
        </w:rPr>
        <w:br/>
      </w:r>
    </w:p>
    <w:p w14:paraId="668F6F7A" w14:textId="3CB7793E" w:rsidR="00044AE2" w:rsidRDefault="00044AE2" w:rsidP="0023731D">
      <w:pPr>
        <w:numPr>
          <w:ilvl w:val="1"/>
          <w:numId w:val="4"/>
        </w:numPr>
        <w:tabs>
          <w:tab w:val="left" w:pos="-284"/>
        </w:tabs>
        <w:spacing w:after="0" w:line="240" w:lineRule="auto"/>
        <w:jc w:val="both"/>
        <w:rPr>
          <w:rFonts w:ascii="Tahoma" w:hAnsi="Tahoma" w:cs="Tahoma"/>
          <w:sz w:val="20"/>
        </w:rPr>
      </w:pPr>
      <w:r w:rsidRPr="00F44509">
        <w:rPr>
          <w:rFonts w:ascii="Tahoma" w:hAnsi="Tahoma" w:cs="Tahoma"/>
          <w:sz w:val="20"/>
        </w:rPr>
        <w:t>Sous-compétence 5.1 : « Lutte anti-vectorielle en matière de démoustication » : cette fraction de compétence est strictement limitée aux analyses préalables à la mise en œuvre de la loi n°64-1246 du 16 décembre 1964 (avant l’arrêté ou les arrêtés prévus par ladite loi)</w:t>
      </w:r>
      <w:r w:rsidR="00E878A9">
        <w:rPr>
          <w:rFonts w:ascii="Tahoma" w:hAnsi="Tahoma" w:cs="Tahoma"/>
          <w:sz w:val="20"/>
        </w:rPr>
        <w:t>.</w:t>
      </w:r>
    </w:p>
    <w:p w14:paraId="65B30CD9" w14:textId="77777777" w:rsidR="00E878A9" w:rsidRPr="00E878A9" w:rsidRDefault="00E878A9" w:rsidP="0023731D">
      <w:pPr>
        <w:tabs>
          <w:tab w:val="left" w:pos="-284"/>
        </w:tabs>
        <w:spacing w:after="0" w:line="240" w:lineRule="auto"/>
        <w:ind w:left="1440"/>
        <w:jc w:val="both"/>
        <w:rPr>
          <w:rFonts w:ascii="Tahoma" w:hAnsi="Tahoma" w:cs="Tahoma"/>
          <w:sz w:val="20"/>
        </w:rPr>
      </w:pPr>
    </w:p>
    <w:p w14:paraId="27B49202" w14:textId="77777777" w:rsidR="00044AE2" w:rsidRPr="00F44509" w:rsidRDefault="00044AE2" w:rsidP="0023731D">
      <w:pPr>
        <w:numPr>
          <w:ilvl w:val="1"/>
          <w:numId w:val="4"/>
        </w:numPr>
        <w:tabs>
          <w:tab w:val="left" w:pos="-284"/>
        </w:tabs>
        <w:spacing w:after="0" w:line="240" w:lineRule="auto"/>
        <w:jc w:val="both"/>
        <w:rPr>
          <w:rFonts w:ascii="Tahoma" w:hAnsi="Tahoma" w:cs="Tahoma"/>
          <w:sz w:val="20"/>
          <w:szCs w:val="20"/>
        </w:rPr>
      </w:pPr>
      <w:r w:rsidRPr="00F44509">
        <w:rPr>
          <w:rFonts w:ascii="Tahoma" w:hAnsi="Tahoma" w:cs="Tahoma"/>
          <w:sz w:val="20"/>
          <w:szCs w:val="20"/>
        </w:rPr>
        <w:lastRenderedPageBreak/>
        <w:t xml:space="preserve">Sous-compétence 5.2 : « Démoustication dite de confort hors lutte anti-vectorielle ». </w:t>
      </w:r>
    </w:p>
    <w:p w14:paraId="555225C6" w14:textId="77777777" w:rsidR="00044AE2" w:rsidRPr="00F44509" w:rsidRDefault="00044AE2" w:rsidP="0023731D">
      <w:pPr>
        <w:tabs>
          <w:tab w:val="left" w:pos="-284"/>
        </w:tabs>
        <w:spacing w:after="0"/>
        <w:ind w:left="1440"/>
        <w:rPr>
          <w:rFonts w:ascii="Tahoma" w:hAnsi="Tahoma" w:cs="Tahoma"/>
          <w:sz w:val="20"/>
          <w:szCs w:val="20"/>
        </w:rPr>
      </w:pPr>
    </w:p>
    <w:p w14:paraId="4B800EF8" w14:textId="77777777" w:rsidR="00044AE2" w:rsidRPr="00E878A9" w:rsidRDefault="00044AE2" w:rsidP="0023731D">
      <w:pPr>
        <w:pStyle w:val="texteAG"/>
        <w:rPr>
          <w:rFonts w:ascii="Tahoma" w:hAnsi="Tahoma" w:cs="Tahoma"/>
        </w:rPr>
      </w:pPr>
      <w:r w:rsidRPr="00E878A9">
        <w:rPr>
          <w:rFonts w:ascii="Tahoma" w:hAnsi="Tahoma" w:cs="Tahoma"/>
        </w:rPr>
        <w:t xml:space="preserve">Les deux sous-compétences 5.1. </w:t>
      </w:r>
      <w:r w:rsidRPr="003C4381">
        <w:rPr>
          <w:rFonts w:ascii="Tahoma" w:hAnsi="Tahoma" w:cs="Tahoma"/>
        </w:rPr>
        <w:t>et 5.</w:t>
      </w:r>
      <w:r w:rsidRPr="003C4381">
        <w:rPr>
          <w:rStyle w:val="Mentionnonrsolue"/>
          <w:color w:val="auto"/>
          <w:shd w:val="clear" w:color="auto" w:fill="auto"/>
        </w:rPr>
        <w:t>2. donnent lieu à des collèges distincts en termes de votes au sein de l’Assemblée Générale et à des financements distincts selon qu’un membre a adhéré au titre de la sous-compétence 5.1. ou de la sous-compétence</w:t>
      </w:r>
      <w:r w:rsidRPr="003C4381">
        <w:rPr>
          <w:rFonts w:ascii="Tahoma" w:hAnsi="Tahoma" w:cs="Tahoma"/>
        </w:rPr>
        <w:t xml:space="preserve"> 5.2. Aucun</w:t>
      </w:r>
      <w:r w:rsidRPr="00E878A9">
        <w:rPr>
          <w:rFonts w:ascii="Tahoma" w:hAnsi="Tahoma" w:cs="Tahoma"/>
        </w:rPr>
        <w:t xml:space="preserve"> membre ne peut adhérer simultanément aux compétences 5.1 et 5.2 qui sont alternatives.</w:t>
      </w:r>
    </w:p>
    <w:p w14:paraId="0ACB2B78" w14:textId="77777777" w:rsidR="00044AE2" w:rsidRDefault="00044AE2" w:rsidP="0023731D">
      <w:pPr>
        <w:pStyle w:val="texteAG"/>
        <w:rPr>
          <w:rFonts w:ascii="Tahoma" w:hAnsi="Tahoma" w:cs="Tahoma"/>
        </w:rPr>
      </w:pPr>
    </w:p>
    <w:p w14:paraId="2F4F593C" w14:textId="77777777" w:rsidR="00044AE2" w:rsidRPr="002B6106" w:rsidRDefault="00044AE2" w:rsidP="00E878A9">
      <w:pPr>
        <w:pStyle w:val="texteAG"/>
        <w:rPr>
          <w:rFonts w:ascii="Tahoma" w:hAnsi="Tahoma" w:cs="Tahoma"/>
        </w:rPr>
      </w:pPr>
      <w:r w:rsidRPr="002B6106">
        <w:rPr>
          <w:rFonts w:ascii="Tahoma" w:hAnsi="Tahoma" w:cs="Tahoma"/>
        </w:rPr>
        <w:t xml:space="preserve">Les compétences listées du point 1 au point 12 du I. de l’article L. 211-7 du Code de l’environnement relèvent selon les cas des compétences 1, 2 et 4 sus-énumérées. </w:t>
      </w:r>
    </w:p>
    <w:p w14:paraId="121F26F2" w14:textId="77777777" w:rsidR="00044AE2" w:rsidRPr="00803BF5" w:rsidRDefault="00044AE2" w:rsidP="00E878A9">
      <w:pPr>
        <w:pStyle w:val="texteAG"/>
        <w:rPr>
          <w:rFonts w:ascii="Tahoma" w:hAnsi="Tahoma" w:cs="Tahoma"/>
          <w:strike/>
        </w:rPr>
      </w:pPr>
    </w:p>
    <w:p w14:paraId="18903396" w14:textId="5B0A8A1C" w:rsidR="00E878A9" w:rsidRDefault="00044AE2" w:rsidP="00E878A9">
      <w:pPr>
        <w:pStyle w:val="texteAG"/>
        <w:rPr>
          <w:rFonts w:ascii="Tahoma" w:hAnsi="Tahoma" w:cs="Tahoma"/>
        </w:rPr>
      </w:pPr>
      <w:r w:rsidRPr="00F44509">
        <w:rPr>
          <w:rFonts w:ascii="Tahoma" w:hAnsi="Tahoma" w:cs="Tahoma"/>
        </w:rPr>
        <w:t>La liste des compétences attribuées, membre par membre, figure en annexe aux présents statuts.</w:t>
      </w:r>
    </w:p>
    <w:p w14:paraId="7A32C0E0" w14:textId="77777777" w:rsidR="00DF7979" w:rsidRDefault="00DF7979" w:rsidP="00E878A9">
      <w:pPr>
        <w:pStyle w:val="texteAG"/>
        <w:rPr>
          <w:rFonts w:ascii="Tahoma" w:hAnsi="Tahoma" w:cs="Tahoma"/>
        </w:rPr>
      </w:pPr>
    </w:p>
    <w:p w14:paraId="50137E93" w14:textId="77777777" w:rsidR="0023731D" w:rsidRDefault="0023731D" w:rsidP="00E878A9">
      <w:pPr>
        <w:pStyle w:val="texteAG"/>
        <w:rPr>
          <w:rFonts w:ascii="Tahoma" w:hAnsi="Tahoma" w:cs="Tahoma"/>
        </w:rPr>
      </w:pPr>
    </w:p>
    <w:p w14:paraId="7F59A35F" w14:textId="75E6F7C6" w:rsidR="00044AE2" w:rsidRPr="00E878A9" w:rsidRDefault="00044AE2" w:rsidP="00486C63">
      <w:pPr>
        <w:pStyle w:val="ArticleXXAG"/>
      </w:pPr>
      <w:bookmarkStart w:id="30" w:name="_Toc104988266"/>
      <w:bookmarkStart w:id="31" w:name="_Toc106698952"/>
      <w:bookmarkStart w:id="32" w:name="_Toc181789090"/>
      <w:r>
        <w:t>6</w:t>
      </w:r>
      <w:r w:rsidRPr="00F44509">
        <w:t>.3 – NATURA 2000</w:t>
      </w:r>
      <w:bookmarkEnd w:id="30"/>
      <w:bookmarkEnd w:id="31"/>
      <w:bookmarkEnd w:id="32"/>
    </w:p>
    <w:p w14:paraId="2CDD64BB" w14:textId="38BC663C" w:rsidR="00044AE2" w:rsidRDefault="00044AE2" w:rsidP="00E878A9">
      <w:pPr>
        <w:pStyle w:val="texteAG"/>
      </w:pPr>
      <w:r w:rsidRPr="00F44509">
        <w:t>Au titre des compétences exercées, le SDDEA est habilité à mettre en place et animer tous réseaux de site NATURA 2000 et par voie de conséquence à assurer la mise en œuvre des documents d’objectifs, sous réserve que les dépenses à engager soient financées intégralement à partir de subventions et/ou de contributions.</w:t>
      </w:r>
    </w:p>
    <w:p w14:paraId="2EAAD6A7" w14:textId="77777777" w:rsidR="00E878A9" w:rsidRPr="00F44509" w:rsidRDefault="00E878A9" w:rsidP="00E878A9">
      <w:pPr>
        <w:pStyle w:val="texteAG"/>
      </w:pPr>
    </w:p>
    <w:p w14:paraId="4FABA84B" w14:textId="6AF989C0" w:rsidR="00044AE2" w:rsidRPr="00E878A9" w:rsidRDefault="00044AE2" w:rsidP="00486C63">
      <w:pPr>
        <w:pStyle w:val="ArticleXXAG"/>
      </w:pPr>
      <w:bookmarkStart w:id="33" w:name="_Toc104988267"/>
      <w:bookmarkStart w:id="34" w:name="_Toc106698953"/>
      <w:bookmarkStart w:id="35" w:name="_Toc181789091"/>
      <w:r w:rsidRPr="00F44509">
        <w:t>6.4 - Organes dédiés</w:t>
      </w:r>
      <w:bookmarkEnd w:id="33"/>
      <w:bookmarkEnd w:id="34"/>
      <w:bookmarkEnd w:id="35"/>
    </w:p>
    <w:p w14:paraId="07643784" w14:textId="77777777" w:rsidR="00044AE2" w:rsidRPr="00CD4FF2" w:rsidRDefault="00044AE2" w:rsidP="00E878A9">
      <w:pPr>
        <w:pStyle w:val="texteAG"/>
      </w:pPr>
      <w:r w:rsidRPr="00CD4FF2">
        <w:t>Les compétences 1 et 2 donnent lieu à trois niveaux de décision au sein des organes du syndicat :</w:t>
      </w:r>
    </w:p>
    <w:p w14:paraId="2AB27681" w14:textId="77777777" w:rsidR="00044AE2" w:rsidRPr="00CD4FF2" w:rsidRDefault="00044AE2" w:rsidP="00E878A9">
      <w:pPr>
        <w:numPr>
          <w:ilvl w:val="12"/>
          <w:numId w:val="0"/>
        </w:numPr>
        <w:tabs>
          <w:tab w:val="left" w:pos="-284"/>
        </w:tabs>
        <w:spacing w:after="0"/>
        <w:rPr>
          <w:rFonts w:ascii="Tahoma" w:hAnsi="Tahoma" w:cs="Tahoma"/>
          <w:sz w:val="20"/>
        </w:rPr>
      </w:pPr>
      <w:r w:rsidRPr="00CD4FF2">
        <w:rPr>
          <w:rFonts w:ascii="Tahoma" w:hAnsi="Tahoma" w:cs="Tahoma"/>
          <w:sz w:val="20"/>
        </w:rPr>
        <w:t xml:space="preserve"> </w:t>
      </w:r>
    </w:p>
    <w:p w14:paraId="0DBB2923" w14:textId="08673B98" w:rsidR="00044AE2" w:rsidRPr="004B6A6F" w:rsidRDefault="00044AE2" w:rsidP="00044AE2">
      <w:pPr>
        <w:numPr>
          <w:ilvl w:val="0"/>
          <w:numId w:val="4"/>
        </w:numPr>
        <w:tabs>
          <w:tab w:val="left" w:pos="-284"/>
        </w:tabs>
        <w:spacing w:after="0" w:line="240" w:lineRule="auto"/>
        <w:jc w:val="both"/>
        <w:rPr>
          <w:rFonts w:ascii="Tahoma" w:hAnsi="Tahoma" w:cs="Tahoma"/>
          <w:sz w:val="20"/>
        </w:rPr>
      </w:pPr>
      <w:r w:rsidRPr="00CD4FF2">
        <w:rPr>
          <w:rFonts w:ascii="Tahoma" w:hAnsi="Tahoma" w:cs="Tahoma"/>
          <w:sz w:val="20"/>
        </w:rPr>
        <w:t xml:space="preserve">Le COPE ; </w:t>
      </w:r>
    </w:p>
    <w:p w14:paraId="250E17E0" w14:textId="2CB5FD62" w:rsidR="00044AE2" w:rsidRPr="004B6A6F" w:rsidRDefault="00044AE2" w:rsidP="00044AE2">
      <w:pPr>
        <w:numPr>
          <w:ilvl w:val="0"/>
          <w:numId w:val="4"/>
        </w:numPr>
        <w:tabs>
          <w:tab w:val="left" w:pos="-284"/>
        </w:tabs>
        <w:spacing w:after="0" w:line="240" w:lineRule="auto"/>
        <w:jc w:val="both"/>
        <w:rPr>
          <w:rFonts w:ascii="Tahoma" w:hAnsi="Tahoma" w:cs="Tahoma"/>
          <w:sz w:val="20"/>
        </w:rPr>
      </w:pPr>
      <w:r w:rsidRPr="002B6106">
        <w:rPr>
          <w:rFonts w:ascii="Tahoma" w:hAnsi="Tahoma" w:cs="Tahoma"/>
          <w:sz w:val="20"/>
        </w:rPr>
        <w:t xml:space="preserve">le Territoire ; </w:t>
      </w:r>
    </w:p>
    <w:p w14:paraId="01B4B925" w14:textId="4FB2886C" w:rsidR="00044AE2" w:rsidRDefault="00044AE2" w:rsidP="00DF7979">
      <w:pPr>
        <w:numPr>
          <w:ilvl w:val="0"/>
          <w:numId w:val="4"/>
        </w:numPr>
        <w:tabs>
          <w:tab w:val="left" w:pos="-284"/>
        </w:tabs>
        <w:spacing w:after="0" w:line="240" w:lineRule="auto"/>
        <w:jc w:val="both"/>
        <w:rPr>
          <w:rFonts w:ascii="Tahoma" w:hAnsi="Tahoma" w:cs="Tahoma"/>
          <w:sz w:val="20"/>
        </w:rPr>
      </w:pPr>
      <w:r w:rsidRPr="00CD4FF2">
        <w:rPr>
          <w:rFonts w:ascii="Tahoma" w:hAnsi="Tahoma" w:cs="Tahoma"/>
          <w:sz w:val="20"/>
        </w:rPr>
        <w:t>l’échelon syndical.</w:t>
      </w:r>
    </w:p>
    <w:p w14:paraId="1BB22CA8" w14:textId="77777777" w:rsidR="00DF7979" w:rsidRPr="00DF7979" w:rsidRDefault="00DF7979" w:rsidP="00DF7979">
      <w:pPr>
        <w:tabs>
          <w:tab w:val="left" w:pos="-284"/>
        </w:tabs>
        <w:spacing w:after="0" w:line="240" w:lineRule="auto"/>
        <w:ind w:left="720"/>
        <w:jc w:val="both"/>
        <w:rPr>
          <w:rFonts w:ascii="Tahoma" w:hAnsi="Tahoma" w:cs="Tahoma"/>
          <w:sz w:val="20"/>
        </w:rPr>
      </w:pPr>
    </w:p>
    <w:p w14:paraId="0D2F835B" w14:textId="77777777" w:rsidR="00044AE2" w:rsidRPr="00CD4FF2" w:rsidRDefault="00044AE2" w:rsidP="00E878A9">
      <w:pPr>
        <w:pStyle w:val="texteAG"/>
      </w:pPr>
      <w:r w:rsidRPr="00CD4FF2">
        <w:t>Les compétences 3 et 5 donnent lieu à deux niveaux de décision au sein des organes du syndicat :</w:t>
      </w:r>
    </w:p>
    <w:p w14:paraId="72CEF567" w14:textId="77777777" w:rsidR="00044AE2" w:rsidRPr="00CD4FF2" w:rsidRDefault="00044AE2" w:rsidP="00E878A9">
      <w:pPr>
        <w:numPr>
          <w:ilvl w:val="12"/>
          <w:numId w:val="0"/>
        </w:numPr>
        <w:tabs>
          <w:tab w:val="left" w:pos="-284"/>
        </w:tabs>
        <w:spacing w:after="0"/>
        <w:rPr>
          <w:rFonts w:ascii="Tahoma" w:hAnsi="Tahoma" w:cs="Tahoma"/>
          <w:sz w:val="20"/>
        </w:rPr>
      </w:pPr>
      <w:r w:rsidRPr="00CD4FF2">
        <w:rPr>
          <w:rFonts w:ascii="Tahoma" w:hAnsi="Tahoma" w:cs="Tahoma"/>
          <w:sz w:val="20"/>
        </w:rPr>
        <w:t xml:space="preserve"> </w:t>
      </w:r>
    </w:p>
    <w:p w14:paraId="6435BD65" w14:textId="73893902" w:rsidR="00044AE2" w:rsidRPr="004B6A6F" w:rsidRDefault="00044AE2" w:rsidP="00044AE2">
      <w:pPr>
        <w:numPr>
          <w:ilvl w:val="0"/>
          <w:numId w:val="4"/>
        </w:numPr>
        <w:tabs>
          <w:tab w:val="left" w:pos="-284"/>
        </w:tabs>
        <w:spacing w:after="0" w:line="240" w:lineRule="auto"/>
        <w:jc w:val="both"/>
        <w:rPr>
          <w:rFonts w:ascii="Tahoma" w:hAnsi="Tahoma" w:cs="Tahoma"/>
          <w:sz w:val="20"/>
        </w:rPr>
      </w:pPr>
      <w:r w:rsidRPr="00CD4FF2">
        <w:rPr>
          <w:rFonts w:ascii="Tahoma" w:hAnsi="Tahoma" w:cs="Tahoma"/>
          <w:sz w:val="20"/>
        </w:rPr>
        <w:t xml:space="preserve">le Territoire ; </w:t>
      </w:r>
    </w:p>
    <w:p w14:paraId="79BBC095" w14:textId="310FD47A" w:rsidR="00044AE2" w:rsidRDefault="00044AE2" w:rsidP="00DF7979">
      <w:pPr>
        <w:numPr>
          <w:ilvl w:val="0"/>
          <w:numId w:val="4"/>
        </w:numPr>
        <w:tabs>
          <w:tab w:val="left" w:pos="-284"/>
        </w:tabs>
        <w:spacing w:after="0" w:line="240" w:lineRule="auto"/>
        <w:jc w:val="both"/>
        <w:rPr>
          <w:rFonts w:ascii="Tahoma" w:hAnsi="Tahoma" w:cs="Tahoma"/>
          <w:sz w:val="20"/>
        </w:rPr>
      </w:pPr>
      <w:r w:rsidRPr="00CD4FF2">
        <w:rPr>
          <w:rFonts w:ascii="Tahoma" w:hAnsi="Tahoma" w:cs="Tahoma"/>
          <w:sz w:val="20"/>
        </w:rPr>
        <w:t>l’échelon syndical.</w:t>
      </w:r>
    </w:p>
    <w:p w14:paraId="7465AFD1" w14:textId="77777777" w:rsidR="00DF7979" w:rsidRPr="00DF7979" w:rsidRDefault="00DF7979" w:rsidP="00DF7979">
      <w:pPr>
        <w:tabs>
          <w:tab w:val="left" w:pos="-284"/>
        </w:tabs>
        <w:spacing w:after="0" w:line="240" w:lineRule="auto"/>
        <w:ind w:left="720"/>
        <w:jc w:val="both"/>
        <w:rPr>
          <w:rFonts w:ascii="Tahoma" w:hAnsi="Tahoma" w:cs="Tahoma"/>
          <w:sz w:val="20"/>
        </w:rPr>
      </w:pPr>
    </w:p>
    <w:p w14:paraId="27150CAE" w14:textId="6FA1248F" w:rsidR="00044AE2" w:rsidRDefault="00044AE2" w:rsidP="00E878A9">
      <w:pPr>
        <w:pStyle w:val="texteAG"/>
      </w:pPr>
      <w:r w:rsidRPr="00CD4FF2">
        <w:t xml:space="preserve">La compétence 4 donne lieu à deux niveaux de décision au sein des organes du syndicat : </w:t>
      </w:r>
    </w:p>
    <w:p w14:paraId="14048155" w14:textId="77777777" w:rsidR="00E878A9" w:rsidRPr="00E878A9" w:rsidRDefault="00E878A9" w:rsidP="00E878A9">
      <w:pPr>
        <w:pStyle w:val="texteAG"/>
      </w:pPr>
    </w:p>
    <w:p w14:paraId="6853DC7A" w14:textId="28F79A5C" w:rsidR="00044AE2" w:rsidRPr="004B6A6F" w:rsidRDefault="00044AE2" w:rsidP="00044AE2">
      <w:pPr>
        <w:numPr>
          <w:ilvl w:val="0"/>
          <w:numId w:val="4"/>
        </w:numPr>
        <w:tabs>
          <w:tab w:val="left" w:pos="-284"/>
        </w:tabs>
        <w:spacing w:after="0" w:line="240" w:lineRule="auto"/>
        <w:jc w:val="both"/>
        <w:rPr>
          <w:rFonts w:ascii="Tahoma" w:hAnsi="Tahoma" w:cs="Tahoma"/>
          <w:sz w:val="20"/>
        </w:rPr>
      </w:pPr>
      <w:r w:rsidRPr="00CD4FF2">
        <w:rPr>
          <w:rFonts w:ascii="Tahoma" w:hAnsi="Tahoma" w:cs="Tahoma"/>
          <w:sz w:val="20"/>
        </w:rPr>
        <w:t xml:space="preserve">le Bassin ; </w:t>
      </w:r>
    </w:p>
    <w:p w14:paraId="68627C83" w14:textId="0B169A8E" w:rsidR="00E878A9" w:rsidRPr="003C4381" w:rsidRDefault="00044AE2" w:rsidP="00E878A9">
      <w:pPr>
        <w:numPr>
          <w:ilvl w:val="0"/>
          <w:numId w:val="4"/>
        </w:numPr>
        <w:tabs>
          <w:tab w:val="left" w:pos="-284"/>
        </w:tabs>
        <w:spacing w:after="0" w:line="240" w:lineRule="auto"/>
        <w:jc w:val="both"/>
        <w:rPr>
          <w:rFonts w:ascii="Tahoma" w:hAnsi="Tahoma" w:cs="Tahoma"/>
          <w:sz w:val="20"/>
        </w:rPr>
      </w:pPr>
      <w:r w:rsidRPr="00CD4FF2">
        <w:rPr>
          <w:rFonts w:ascii="Tahoma" w:hAnsi="Tahoma" w:cs="Tahoma"/>
          <w:sz w:val="20"/>
        </w:rPr>
        <w:t xml:space="preserve">l’échelon syndical. </w:t>
      </w:r>
    </w:p>
    <w:p w14:paraId="1C78FBD9" w14:textId="77777777" w:rsidR="00E878A9" w:rsidRPr="00687643" w:rsidRDefault="00E878A9" w:rsidP="00E878A9">
      <w:pPr>
        <w:tabs>
          <w:tab w:val="left" w:pos="-284"/>
        </w:tabs>
        <w:spacing w:after="0" w:line="240" w:lineRule="auto"/>
        <w:ind w:left="720"/>
        <w:jc w:val="both"/>
        <w:rPr>
          <w:rFonts w:ascii="Tahoma" w:hAnsi="Tahoma" w:cs="Tahoma"/>
          <w:sz w:val="20"/>
        </w:rPr>
      </w:pPr>
    </w:p>
    <w:p w14:paraId="54024899" w14:textId="1AE4DD8A" w:rsidR="00044AE2" w:rsidRPr="00E878A9" w:rsidRDefault="00044AE2" w:rsidP="00486C63">
      <w:pPr>
        <w:pStyle w:val="ArticleXXAG"/>
      </w:pPr>
      <w:bookmarkStart w:id="36" w:name="_Toc104988268"/>
      <w:bookmarkStart w:id="37" w:name="_Toc106698954"/>
      <w:bookmarkStart w:id="38" w:name="_Toc181789092"/>
      <w:r w:rsidRPr="00F44509">
        <w:t>6.5 — Autres interventions</w:t>
      </w:r>
      <w:bookmarkEnd w:id="36"/>
      <w:bookmarkEnd w:id="37"/>
      <w:bookmarkEnd w:id="38"/>
    </w:p>
    <w:p w14:paraId="76A7F5F0" w14:textId="0CB1A023" w:rsidR="00044AE2" w:rsidRDefault="00044AE2" w:rsidP="00E878A9">
      <w:pPr>
        <w:pStyle w:val="texteAG"/>
      </w:pPr>
      <w:r w:rsidRPr="00F44509">
        <w:t>Le SDDEA a la faculté de conclure, avec des membres ou des tiers non-membres, collectivités territoriales, établissements publics de coopération intercommunale, syndicats mixtes ou autres, pour des motifs d’intérêt public local et à titre de complément du service assuré à titre principal pour les membres, des conventions ou tous autres dispositifs légaux, et ce dans les conditions requises par la loi et la jurisprudence.</w:t>
      </w:r>
    </w:p>
    <w:p w14:paraId="6B654F59" w14:textId="77777777" w:rsidR="00CC3FDB" w:rsidRDefault="00CC3FDB" w:rsidP="00E878A9">
      <w:pPr>
        <w:pStyle w:val="texteAG"/>
      </w:pPr>
    </w:p>
    <w:p w14:paraId="24F6B620" w14:textId="77777777" w:rsidR="00CC3FDB" w:rsidRDefault="00CC3FDB" w:rsidP="00E878A9">
      <w:pPr>
        <w:pStyle w:val="texteAG"/>
      </w:pPr>
    </w:p>
    <w:p w14:paraId="6557D6AB" w14:textId="77777777" w:rsidR="003B7399" w:rsidRDefault="003B7399" w:rsidP="00E878A9">
      <w:pPr>
        <w:pStyle w:val="texteAG"/>
      </w:pPr>
    </w:p>
    <w:p w14:paraId="450DB368" w14:textId="77777777" w:rsidR="003B7399" w:rsidRDefault="003B7399" w:rsidP="00E878A9">
      <w:pPr>
        <w:pStyle w:val="texteAG"/>
      </w:pPr>
    </w:p>
    <w:p w14:paraId="0F8991AC" w14:textId="77777777" w:rsidR="003B7399" w:rsidRDefault="003B7399" w:rsidP="00E878A9">
      <w:pPr>
        <w:pStyle w:val="texteAG"/>
      </w:pPr>
    </w:p>
    <w:p w14:paraId="0D07EEE8" w14:textId="77777777" w:rsidR="003B7399" w:rsidRPr="00F44509" w:rsidRDefault="003B7399" w:rsidP="00E878A9">
      <w:pPr>
        <w:pStyle w:val="texteAG"/>
      </w:pPr>
    </w:p>
    <w:p w14:paraId="2492E8A8" w14:textId="0C9A0B56" w:rsidR="00044AE2" w:rsidRPr="00687643" w:rsidRDefault="00044AE2" w:rsidP="00486C63">
      <w:pPr>
        <w:pStyle w:val="ARTICLEAG"/>
      </w:pPr>
      <w:bookmarkStart w:id="39" w:name="_Toc104988269"/>
      <w:bookmarkStart w:id="40" w:name="_Toc106698955"/>
      <w:bookmarkStart w:id="41" w:name="_Toc181789093"/>
      <w:r w:rsidRPr="00F44509">
        <w:lastRenderedPageBreak/>
        <w:t xml:space="preserve">Transfert </w:t>
      </w:r>
      <w:r>
        <w:t xml:space="preserve">et Délégation </w:t>
      </w:r>
      <w:r w:rsidRPr="00F44509">
        <w:t>de compétences</w:t>
      </w:r>
      <w:bookmarkEnd w:id="39"/>
      <w:bookmarkEnd w:id="40"/>
      <w:bookmarkEnd w:id="41"/>
    </w:p>
    <w:p w14:paraId="5F776A38" w14:textId="154F7126" w:rsidR="00044AE2" w:rsidRPr="00762D42" w:rsidRDefault="00044AE2" w:rsidP="00486C63">
      <w:pPr>
        <w:pStyle w:val="ArticleXXAG"/>
      </w:pPr>
      <w:bookmarkStart w:id="42" w:name="_Toc104988270"/>
      <w:bookmarkStart w:id="43" w:name="_Toc106698956"/>
      <w:bookmarkStart w:id="44" w:name="_Toc181789094"/>
      <w:r w:rsidRPr="00F44509">
        <w:t>7.1 - Nouvelle adhésion</w:t>
      </w:r>
      <w:bookmarkEnd w:id="42"/>
      <w:bookmarkEnd w:id="43"/>
      <w:bookmarkEnd w:id="44"/>
    </w:p>
    <w:p w14:paraId="0332D4DE" w14:textId="77777777" w:rsidR="00044AE2" w:rsidRPr="00F44509" w:rsidRDefault="00044AE2" w:rsidP="00762D42">
      <w:pPr>
        <w:pStyle w:val="texteAG"/>
      </w:pPr>
      <w:r w:rsidRPr="00F44509">
        <w:t xml:space="preserve">Une commune, un EPCI ou un syndicat mixte qui adhère au SDDEA doit le faire pour l'intégralité d'une ou de plusieurs des compétences au sens de l'article 6 des présents Statuts, dans la limite des compétences qu'ils détiennent eux-mêmes. </w:t>
      </w:r>
    </w:p>
    <w:p w14:paraId="501CF90D" w14:textId="77777777" w:rsidR="00044AE2" w:rsidRPr="00F44509" w:rsidRDefault="00044AE2" w:rsidP="00762D42">
      <w:pPr>
        <w:pStyle w:val="texteAG"/>
        <w:rPr>
          <w:rFonts w:ascii="Tahoma" w:hAnsi="Tahoma" w:cs="Tahoma"/>
        </w:rPr>
      </w:pPr>
    </w:p>
    <w:p w14:paraId="028B4E9B" w14:textId="524D0458" w:rsidR="00044AE2" w:rsidRDefault="00044AE2" w:rsidP="00762D42">
      <w:pPr>
        <w:pStyle w:val="texteAG"/>
        <w:rPr>
          <w:rFonts w:ascii="Tahoma" w:hAnsi="Tahoma" w:cs="Tahoma"/>
        </w:rPr>
      </w:pPr>
      <w:r w:rsidRPr="00F44509">
        <w:rPr>
          <w:rFonts w:ascii="Tahoma" w:hAnsi="Tahoma" w:cs="Tahoma"/>
        </w:rPr>
        <w:t xml:space="preserve">Les actes d’adhésion doivent préciser pour laquelle ou lesquelles des compétences, listées par ledit article 6, cette adhésion est opérée. </w:t>
      </w:r>
    </w:p>
    <w:p w14:paraId="6FAC7CAE" w14:textId="77777777" w:rsidR="00762D42" w:rsidRPr="00F44509" w:rsidRDefault="00762D42" w:rsidP="00762D42">
      <w:pPr>
        <w:pStyle w:val="texteAG"/>
        <w:rPr>
          <w:rFonts w:ascii="Tahoma" w:hAnsi="Tahoma" w:cs="Tahoma"/>
        </w:rPr>
      </w:pPr>
    </w:p>
    <w:p w14:paraId="5650C836" w14:textId="1D2AEB57" w:rsidR="00044AE2" w:rsidRPr="00705ADA" w:rsidRDefault="00044AE2" w:rsidP="00486C63">
      <w:pPr>
        <w:pStyle w:val="ArticleXXAG"/>
      </w:pPr>
      <w:bookmarkStart w:id="45" w:name="_Toc104988271"/>
      <w:bookmarkStart w:id="46" w:name="_Toc106698957"/>
      <w:bookmarkStart w:id="47" w:name="_Toc181789095"/>
      <w:r w:rsidRPr="00F44509">
        <w:t xml:space="preserve">7.2 - </w:t>
      </w:r>
      <w:bookmarkStart w:id="48" w:name="_Hlk179448002"/>
      <w:r w:rsidRPr="00F44509">
        <w:t>Transfert complémentaire</w:t>
      </w:r>
      <w:bookmarkEnd w:id="45"/>
      <w:bookmarkEnd w:id="46"/>
      <w:bookmarkEnd w:id="47"/>
    </w:p>
    <w:p w14:paraId="2EAECE03" w14:textId="7C16CB93" w:rsidR="00044AE2" w:rsidRPr="00F44509" w:rsidRDefault="00044AE2" w:rsidP="00705ADA">
      <w:pPr>
        <w:pStyle w:val="texteAG"/>
      </w:pPr>
      <w:r w:rsidRPr="00F44509">
        <w:t xml:space="preserve">Un membre qui a déjà transféré au SDDEA une des compétences visées à l'article 6 peut, à tout moment, transférer l'intégralité d’une autre de ces compétences par délibération, validée par l'Assemblée Générale du SDDEA, puis actée par arrêté préfectoral modifiant en conséquence l’annexe aux présents statuts. </w:t>
      </w:r>
    </w:p>
    <w:p w14:paraId="032223D5" w14:textId="12932500" w:rsidR="00044AE2" w:rsidRDefault="00044AE2" w:rsidP="00705ADA">
      <w:pPr>
        <w:pStyle w:val="texteAG"/>
      </w:pPr>
      <w:r w:rsidRPr="00F44509">
        <w:t xml:space="preserve">Le Bureau </w:t>
      </w:r>
      <w:r>
        <w:t xml:space="preserve">Syndical </w:t>
      </w:r>
      <w:r w:rsidRPr="00F44509">
        <w:t xml:space="preserve">peut recevoir délégation de l’Assemblée Générale du SDDEA pour accepter de telles demandes de transfert complémentaire de compétences. </w:t>
      </w:r>
    </w:p>
    <w:bookmarkEnd w:id="48"/>
    <w:p w14:paraId="31FF33EA" w14:textId="77777777" w:rsidR="00705ADA" w:rsidRPr="00F44509" w:rsidRDefault="00705ADA" w:rsidP="00705ADA">
      <w:pPr>
        <w:pStyle w:val="texteAG"/>
      </w:pPr>
    </w:p>
    <w:p w14:paraId="604AA66E" w14:textId="2677535A" w:rsidR="00044AE2" w:rsidRPr="00F44509" w:rsidRDefault="00044AE2" w:rsidP="00486C63">
      <w:pPr>
        <w:pStyle w:val="ArticleXXAG"/>
      </w:pPr>
      <w:bookmarkStart w:id="49" w:name="_Toc104988272"/>
      <w:bookmarkStart w:id="50" w:name="_Toc106698958"/>
      <w:bookmarkStart w:id="51" w:name="_Toc181789096"/>
      <w:r w:rsidRPr="00F44509">
        <w:t>7.3 - Reprise de compétences</w:t>
      </w:r>
      <w:bookmarkEnd w:id="49"/>
      <w:bookmarkEnd w:id="50"/>
      <w:bookmarkEnd w:id="51"/>
    </w:p>
    <w:p w14:paraId="2ADFB3B0" w14:textId="77777777" w:rsidR="00044AE2" w:rsidRPr="00687643" w:rsidRDefault="00044AE2" w:rsidP="00705ADA">
      <w:pPr>
        <w:pStyle w:val="texteAG"/>
        <w:rPr>
          <w:szCs w:val="22"/>
        </w:rPr>
      </w:pPr>
      <w:r w:rsidRPr="00687643">
        <w:rPr>
          <w:szCs w:val="22"/>
        </w:rPr>
        <w:t>Sans préjudice des dispositions légales en vigueur, notamment de l’article 67 de la loi n°2015-991 du 7 août 2015, tout membre peut reprendre l'une des compétences visées à l'article 6.</w:t>
      </w:r>
    </w:p>
    <w:p w14:paraId="62FD25BA" w14:textId="77777777" w:rsidR="00044AE2" w:rsidRPr="00F44509" w:rsidRDefault="00044AE2" w:rsidP="00705ADA">
      <w:pPr>
        <w:pStyle w:val="texteAG"/>
      </w:pPr>
    </w:p>
    <w:p w14:paraId="3DAD0197" w14:textId="149ECBC1" w:rsidR="00044AE2" w:rsidRDefault="00044AE2" w:rsidP="00705ADA">
      <w:pPr>
        <w:pStyle w:val="texteAG"/>
      </w:pPr>
      <w:r w:rsidRPr="00F44509">
        <w:t>La reprise des compétences doit :</w:t>
      </w:r>
    </w:p>
    <w:p w14:paraId="2AFB7A50" w14:textId="77777777" w:rsidR="00705ADA" w:rsidRPr="00705ADA" w:rsidRDefault="00705ADA" w:rsidP="00705ADA">
      <w:pPr>
        <w:pStyle w:val="texteAG"/>
      </w:pPr>
    </w:p>
    <w:p w14:paraId="3122DE4A" w14:textId="77777777" w:rsidR="00044AE2" w:rsidRPr="00F44509" w:rsidRDefault="00044AE2" w:rsidP="00136B6E">
      <w:pPr>
        <w:numPr>
          <w:ilvl w:val="0"/>
          <w:numId w:val="4"/>
        </w:numPr>
        <w:spacing w:after="0" w:line="240" w:lineRule="auto"/>
        <w:jc w:val="both"/>
        <w:rPr>
          <w:rFonts w:ascii="Tahoma" w:hAnsi="Tahoma" w:cs="Tahoma"/>
          <w:color w:val="000000" w:themeColor="text1"/>
          <w:sz w:val="20"/>
        </w:rPr>
      </w:pPr>
      <w:r w:rsidRPr="00F44509">
        <w:rPr>
          <w:rFonts w:ascii="Tahoma" w:hAnsi="Tahoma" w:cs="Tahoma"/>
          <w:color w:val="000000" w:themeColor="text1"/>
          <w:sz w:val="20"/>
        </w:rPr>
        <w:t xml:space="preserve">être demandée par délibération de l'organe délibérant concerné. </w:t>
      </w:r>
    </w:p>
    <w:p w14:paraId="21B68DF5" w14:textId="77777777" w:rsidR="00044AE2" w:rsidRPr="00F44509" w:rsidRDefault="00044AE2" w:rsidP="00044AE2">
      <w:pPr>
        <w:rPr>
          <w:rFonts w:ascii="Tahoma" w:hAnsi="Tahoma" w:cs="Tahoma"/>
          <w:color w:val="000000" w:themeColor="text1"/>
          <w:sz w:val="20"/>
        </w:rPr>
      </w:pPr>
    </w:p>
    <w:p w14:paraId="7370B802" w14:textId="77777777" w:rsidR="00044AE2" w:rsidRPr="00F44509" w:rsidRDefault="00044AE2" w:rsidP="00136B6E">
      <w:pPr>
        <w:numPr>
          <w:ilvl w:val="0"/>
          <w:numId w:val="4"/>
        </w:numPr>
        <w:tabs>
          <w:tab w:val="left" w:pos="-284"/>
        </w:tabs>
        <w:spacing w:after="0" w:line="240" w:lineRule="auto"/>
        <w:jc w:val="both"/>
        <w:rPr>
          <w:rFonts w:ascii="Tahoma" w:hAnsi="Tahoma" w:cs="Tahoma"/>
          <w:color w:val="000000" w:themeColor="text1"/>
          <w:sz w:val="20"/>
        </w:rPr>
      </w:pPr>
      <w:r w:rsidRPr="00F44509">
        <w:rPr>
          <w:rFonts w:ascii="Tahoma" w:hAnsi="Tahoma" w:cs="Tahoma"/>
          <w:color w:val="000000" w:themeColor="text1"/>
          <w:sz w:val="20"/>
        </w:rPr>
        <w:t xml:space="preserve">puis donner lieu à délibération de l'Assemblée Générale. Le refus de la reprise des compétences n’est possible que si les deux tiers des suffrages s’expriment en ce sens. </w:t>
      </w:r>
    </w:p>
    <w:p w14:paraId="465013EC" w14:textId="77777777" w:rsidR="00044AE2" w:rsidRPr="00F44509" w:rsidRDefault="00044AE2" w:rsidP="00044AE2">
      <w:pPr>
        <w:tabs>
          <w:tab w:val="left" w:pos="-284"/>
        </w:tabs>
        <w:rPr>
          <w:rFonts w:ascii="Tahoma" w:hAnsi="Tahoma" w:cs="Tahoma"/>
          <w:color w:val="000000" w:themeColor="text1"/>
          <w:sz w:val="20"/>
        </w:rPr>
      </w:pPr>
    </w:p>
    <w:p w14:paraId="09190D7E" w14:textId="77777777" w:rsidR="00044AE2" w:rsidRPr="00F44509" w:rsidRDefault="00044AE2" w:rsidP="00136B6E">
      <w:pPr>
        <w:numPr>
          <w:ilvl w:val="0"/>
          <w:numId w:val="4"/>
        </w:numPr>
        <w:spacing w:after="0" w:line="240" w:lineRule="auto"/>
        <w:jc w:val="both"/>
        <w:rPr>
          <w:rFonts w:ascii="Tahoma" w:hAnsi="Tahoma" w:cs="Tahoma"/>
          <w:color w:val="000000" w:themeColor="text1"/>
          <w:sz w:val="20"/>
        </w:rPr>
      </w:pPr>
      <w:r w:rsidRPr="00F44509">
        <w:rPr>
          <w:rFonts w:ascii="Tahoma" w:hAnsi="Tahoma" w:cs="Tahoma"/>
          <w:color w:val="000000" w:themeColor="text1"/>
          <w:sz w:val="20"/>
        </w:rPr>
        <w:t>et, enfin, faire l’objet d’un arrêté préfectoral.</w:t>
      </w:r>
    </w:p>
    <w:p w14:paraId="21275C90" w14:textId="77777777" w:rsidR="00044AE2" w:rsidRPr="00F44509" w:rsidRDefault="00044AE2" w:rsidP="00044AE2">
      <w:pPr>
        <w:numPr>
          <w:ilvl w:val="12"/>
          <w:numId w:val="0"/>
        </w:numPr>
        <w:rPr>
          <w:rFonts w:ascii="Tahoma" w:hAnsi="Tahoma" w:cs="Tahoma"/>
          <w:sz w:val="20"/>
        </w:rPr>
      </w:pPr>
    </w:p>
    <w:p w14:paraId="7E16C638" w14:textId="0C9028AE" w:rsidR="00044AE2" w:rsidRDefault="00044AE2" w:rsidP="00705ADA">
      <w:pPr>
        <w:pStyle w:val="texteAG"/>
      </w:pPr>
      <w:r w:rsidRPr="00F44509">
        <w:t xml:space="preserve">En cas de retrait de toutes les compétences, s'applique la procédure de retrait de l'article </w:t>
      </w:r>
      <w:r>
        <w:t>35</w:t>
      </w:r>
      <w:r w:rsidRPr="00F44509">
        <w:t xml:space="preserve"> des présents Statuts.</w:t>
      </w:r>
    </w:p>
    <w:p w14:paraId="117557FB" w14:textId="77777777" w:rsidR="00705ADA" w:rsidRDefault="00705ADA" w:rsidP="00705ADA">
      <w:pPr>
        <w:pStyle w:val="texteAG"/>
      </w:pPr>
    </w:p>
    <w:p w14:paraId="25C39995" w14:textId="06F81E2F" w:rsidR="00044AE2" w:rsidRPr="00705ADA" w:rsidRDefault="00044AE2" w:rsidP="00486C63">
      <w:pPr>
        <w:pStyle w:val="ArticleXXAG"/>
      </w:pPr>
      <w:bookmarkStart w:id="52" w:name="_Toc104988273"/>
      <w:bookmarkStart w:id="53" w:name="_Toc106698959"/>
      <w:bookmarkStart w:id="54" w:name="_Toc181789097"/>
      <w:r w:rsidRPr="004E616E">
        <w:t>7.4 – Délégation au titre de la compétence 4 GeMAPI</w:t>
      </w:r>
      <w:bookmarkEnd w:id="52"/>
      <w:bookmarkEnd w:id="53"/>
      <w:bookmarkEnd w:id="54"/>
    </w:p>
    <w:p w14:paraId="5BE7A06D" w14:textId="77777777" w:rsidR="00044AE2" w:rsidRPr="004E616E" w:rsidRDefault="00044AE2" w:rsidP="00705ADA">
      <w:pPr>
        <w:pStyle w:val="texteAG"/>
      </w:pPr>
      <w:r w:rsidRPr="004E616E">
        <w:t xml:space="preserve">Si un membre du syndicat pour une autre compétence que la compétence 4, délègue tout ou partie de l’exercice de ladite compétence 4 par une délégation de compétence telle que prévue par les dispositions du Code de l’environnement, cette délégation est actée par la signature d’une convention entre l’autorité délégante et le SDDEA. </w:t>
      </w:r>
    </w:p>
    <w:p w14:paraId="60025162" w14:textId="77777777" w:rsidR="00044AE2" w:rsidRPr="004E616E" w:rsidRDefault="00044AE2" w:rsidP="00705ADA">
      <w:pPr>
        <w:pStyle w:val="texteAG"/>
      </w:pPr>
    </w:p>
    <w:p w14:paraId="52335BE9" w14:textId="4DF58593" w:rsidR="00705ADA" w:rsidRDefault="00044AE2" w:rsidP="00CC3FDB">
      <w:pPr>
        <w:pStyle w:val="texteAG"/>
      </w:pPr>
      <w:r w:rsidRPr="004E616E">
        <w:t>Cette convention définit notamment l’objet de la délégation, les conditions de son exécution et de contrôle ; étant précisé que la délégation prévue au présent article n’est possible uniquement pour les missions mentionnées à l’article L.211-7 du Code de l’environnement relatif à la GeMAPI et sous réserve que ces missions s’exercent sur un périmètre géographique faisant l’objet d’un système d’endiguement identifié soit par dél</w:t>
      </w:r>
      <w:r w:rsidRPr="00E75DAA">
        <w:t xml:space="preserve">ibération de l’EPCI délégant soit classé par arrêté préfectoral, ou déclaré dans le </w:t>
      </w:r>
      <w:r w:rsidRPr="00E75DAA">
        <w:lastRenderedPageBreak/>
        <w:t xml:space="preserve">cadre du </w:t>
      </w:r>
      <w:r w:rsidRPr="004E616E">
        <w:t>décret n° 2015-526 du 12 mai 2015 relatif aux règles applicables aux ouvrages construits ou aménagés en vue de prévenir les inondations et aux règles de sûreté des ouvrages hydrauliques</w:t>
      </w:r>
      <w:r w:rsidRPr="004E616E">
        <w:rPr>
          <w:rFonts w:cs="Arial"/>
          <w:szCs w:val="23"/>
          <w:shd w:val="clear" w:color="auto" w:fill="FFFFFF"/>
        </w:rPr>
        <w:t> </w:t>
      </w:r>
      <w:r w:rsidRPr="004E616E">
        <w:t xml:space="preserve">(décret Digues), et dans tous les cas faisant l’objet d’études de danger finalisées ou dans un état d’avancement suffisant.  </w:t>
      </w:r>
      <w:bookmarkStart w:id="55" w:name="_Toc104988274"/>
    </w:p>
    <w:p w14:paraId="584F23FF" w14:textId="77777777" w:rsidR="00CC3FDB" w:rsidRPr="00CC3FDB" w:rsidRDefault="00CC3FDB" w:rsidP="00CC3FDB">
      <w:pPr>
        <w:pStyle w:val="texteAG"/>
      </w:pPr>
    </w:p>
    <w:p w14:paraId="3A588B43" w14:textId="6A582293" w:rsidR="00044AE2" w:rsidRPr="00705ADA" w:rsidRDefault="00044AE2" w:rsidP="00486C63">
      <w:pPr>
        <w:pStyle w:val="ARTICLEAG"/>
      </w:pPr>
      <w:bookmarkStart w:id="56" w:name="_Toc106698960"/>
      <w:bookmarkStart w:id="57" w:name="_Toc181789098"/>
      <w:r w:rsidRPr="00F44509">
        <w:t>Biens</w:t>
      </w:r>
      <w:bookmarkEnd w:id="55"/>
      <w:bookmarkEnd w:id="56"/>
      <w:bookmarkEnd w:id="57"/>
    </w:p>
    <w:p w14:paraId="71E34E32" w14:textId="77777777" w:rsidR="00044AE2" w:rsidRPr="00F44509" w:rsidRDefault="00044AE2" w:rsidP="00705ADA">
      <w:pPr>
        <w:pStyle w:val="texteAG"/>
      </w:pPr>
      <w:r w:rsidRPr="00F44509">
        <w:t>Lors d’un transfert de compétences, les biens (mobiliers et immobiliers bâtis et non</w:t>
      </w:r>
      <w:r w:rsidRPr="00F44509">
        <w:noBreakHyphen/>
        <w:t xml:space="preserve">bâtis) nécessaires à l’exercice des compétences transférées pourront faire l’objet d’un transfert en pleine propriété au SDDEA. </w:t>
      </w:r>
    </w:p>
    <w:p w14:paraId="383BD198" w14:textId="77777777" w:rsidR="00044AE2" w:rsidRPr="00F44509" w:rsidRDefault="00044AE2" w:rsidP="00044AE2">
      <w:pPr>
        <w:numPr>
          <w:ilvl w:val="12"/>
          <w:numId w:val="0"/>
        </w:numPr>
        <w:rPr>
          <w:rFonts w:ascii="Tahoma" w:hAnsi="Tahoma" w:cs="Tahoma"/>
          <w:sz w:val="20"/>
        </w:rPr>
      </w:pPr>
    </w:p>
    <w:p w14:paraId="69E490C1" w14:textId="77777777" w:rsidR="00044AE2" w:rsidRPr="00F44509" w:rsidRDefault="00044AE2" w:rsidP="00705ADA">
      <w:pPr>
        <w:pStyle w:val="texteAG"/>
      </w:pPr>
      <w:r w:rsidRPr="00F44509">
        <w:t>Par défaut, le transfert de compétences entraîne de plein droit la mise à disposition des biens, équipements et services publics nécessaires à leur exercice dans les conditions prévues aux articles L. 1321-1 à L. 1321-5 du CGCT sous réserve des dispositions de l'article L. 5721-6-1 de ce même code.</w:t>
      </w:r>
    </w:p>
    <w:p w14:paraId="00922278" w14:textId="77777777" w:rsidR="00044AE2" w:rsidRPr="00F44509" w:rsidRDefault="00044AE2" w:rsidP="00705ADA">
      <w:pPr>
        <w:pStyle w:val="texteAG"/>
        <w:rPr>
          <w:rStyle w:val="Rfrencelgre"/>
          <w:rFonts w:ascii="Tahoma" w:hAnsi="Tahoma" w:cs="Tahoma"/>
        </w:rPr>
      </w:pPr>
    </w:p>
    <w:p w14:paraId="37B80132" w14:textId="3A5B06CC" w:rsidR="00044AE2" w:rsidRPr="00105A4E" w:rsidRDefault="00044AE2" w:rsidP="00105A4E">
      <w:pPr>
        <w:pStyle w:val="texteAG"/>
      </w:pPr>
      <w:r w:rsidRPr="00F44509">
        <w:t xml:space="preserve">Le Syndicat Mixte est substitué à l'ensemble des droits et obligations de ses membres pour l’exercice de </w:t>
      </w:r>
      <w:r>
        <w:t>leurs</w:t>
      </w:r>
      <w:r w:rsidRPr="00F44509">
        <w:t xml:space="preserve"> compétences.</w:t>
      </w:r>
    </w:p>
    <w:p w14:paraId="2912A6BB" w14:textId="19D82175" w:rsidR="00044AE2" w:rsidRPr="00F44509" w:rsidRDefault="00044AE2" w:rsidP="00777F1E">
      <w:pPr>
        <w:pStyle w:val="TITREAG"/>
        <w:jc w:val="both"/>
      </w:pPr>
      <w:bookmarkStart w:id="58" w:name="_Toc104988275"/>
      <w:r w:rsidRPr="00F44509">
        <w:t xml:space="preserve"> </w:t>
      </w:r>
      <w:bookmarkStart w:id="59" w:name="_Toc106698961"/>
      <w:bookmarkStart w:id="60" w:name="_Toc181789099"/>
      <w:r w:rsidRPr="00F44509">
        <w:t>ORGANE LOCAL POUR LES COMPETENCES EAU ET ASSAINISSEMENT COLLECTIF : LE COPE</w:t>
      </w:r>
      <w:bookmarkEnd w:id="58"/>
      <w:bookmarkEnd w:id="59"/>
      <w:bookmarkEnd w:id="60"/>
      <w:r w:rsidRPr="00F44509">
        <w:t xml:space="preserve"> </w:t>
      </w:r>
    </w:p>
    <w:p w14:paraId="4B930AB5" w14:textId="4A4B987E" w:rsidR="00044AE2" w:rsidRPr="00F44509" w:rsidRDefault="00044AE2" w:rsidP="00486C63">
      <w:pPr>
        <w:pStyle w:val="ARTICLEAG"/>
      </w:pPr>
      <w:bookmarkStart w:id="61" w:name="_Toc104988276"/>
      <w:bookmarkStart w:id="62" w:name="_Toc106698962"/>
      <w:bookmarkStart w:id="63" w:name="_Toc181789100"/>
      <w:r w:rsidRPr="00F44509">
        <w:t>Constitution</w:t>
      </w:r>
      <w:bookmarkEnd w:id="61"/>
      <w:bookmarkEnd w:id="62"/>
      <w:bookmarkEnd w:id="63"/>
      <w:r w:rsidRPr="00F44509">
        <w:t xml:space="preserve"> </w:t>
      </w:r>
    </w:p>
    <w:p w14:paraId="412F1681" w14:textId="1AE3897F" w:rsidR="00044AE2" w:rsidRPr="00F44509" w:rsidRDefault="00044AE2" w:rsidP="00486C63">
      <w:pPr>
        <w:pStyle w:val="ArticleXXAG"/>
      </w:pPr>
      <w:bookmarkStart w:id="64" w:name="_Toc104988277"/>
      <w:bookmarkStart w:id="65" w:name="_Toc106698963"/>
      <w:bookmarkStart w:id="66" w:name="_Toc181789101"/>
      <w:r w:rsidRPr="00F44509">
        <w:t>9.1 – Périmètres</w:t>
      </w:r>
      <w:bookmarkEnd w:id="64"/>
      <w:bookmarkEnd w:id="65"/>
      <w:bookmarkEnd w:id="66"/>
    </w:p>
    <w:p w14:paraId="467F3193" w14:textId="41EA5675" w:rsidR="00044AE2" w:rsidRPr="00CE6EC3" w:rsidRDefault="00044AE2" w:rsidP="00E26597">
      <w:pPr>
        <w:pStyle w:val="texteAG"/>
      </w:pPr>
      <w:r w:rsidRPr="00F44509">
        <w:t xml:space="preserve">Pour les compétences 1 et 2, au sens de l’article 6 des présents statuts (alimentation en eau potable ; assainissement collectif), l’échelon local du SDDEA est le COnseil de la Politique de l’Eau (COPE) dont le périmètre sera identique à </w:t>
      </w:r>
      <w:r w:rsidRPr="00CE6EC3">
        <w:t>celui des services préexistants, sous réserve des regroupements prévus aux articles 9.2</w:t>
      </w:r>
      <w:r w:rsidR="001A2467" w:rsidRPr="00CE6EC3">
        <w:t>,</w:t>
      </w:r>
      <w:r w:rsidRPr="00CE6EC3">
        <w:t xml:space="preserve"> 9.3</w:t>
      </w:r>
      <w:r w:rsidR="001A2467" w:rsidRPr="00CE6EC3">
        <w:t xml:space="preserve"> et 9.5</w:t>
      </w:r>
      <w:r w:rsidRPr="00CE6EC3">
        <w:t xml:space="preserve"> des présents statuts.</w:t>
      </w:r>
    </w:p>
    <w:p w14:paraId="189D9EA9" w14:textId="77777777" w:rsidR="00044AE2" w:rsidRPr="00CE6EC3" w:rsidRDefault="00044AE2" w:rsidP="00E26597">
      <w:pPr>
        <w:pStyle w:val="texteAG"/>
      </w:pPr>
    </w:p>
    <w:p w14:paraId="71DC6D18" w14:textId="261E8F4D" w:rsidR="00044AE2" w:rsidRDefault="00044AE2" w:rsidP="00E26597">
      <w:pPr>
        <w:pStyle w:val="texteAG"/>
      </w:pPr>
      <w:r w:rsidRPr="00F44509">
        <w:t>La liste et le périmètre des COPE sont annexés aux présents statuts.</w:t>
      </w:r>
    </w:p>
    <w:p w14:paraId="7D6C3F5B" w14:textId="77777777" w:rsidR="00E26597" w:rsidRPr="00F44509" w:rsidRDefault="00E26597" w:rsidP="00E26597">
      <w:pPr>
        <w:pStyle w:val="texteAG"/>
      </w:pPr>
    </w:p>
    <w:p w14:paraId="587AE8B6" w14:textId="05FF1AD7" w:rsidR="00044AE2" w:rsidRPr="00F44509" w:rsidRDefault="00044AE2" w:rsidP="00486C63">
      <w:pPr>
        <w:pStyle w:val="ArticleXXAG"/>
      </w:pPr>
      <w:bookmarkStart w:id="67" w:name="_Toc104988278"/>
      <w:bookmarkStart w:id="68" w:name="_Toc106698964"/>
      <w:bookmarkStart w:id="69" w:name="_Toc181789102"/>
      <w:r w:rsidRPr="00F44509">
        <w:t>9.2 - Fusion de COPE</w:t>
      </w:r>
      <w:bookmarkEnd w:id="67"/>
      <w:bookmarkEnd w:id="68"/>
      <w:bookmarkEnd w:id="69"/>
    </w:p>
    <w:p w14:paraId="7E3E646E" w14:textId="77777777" w:rsidR="00044AE2" w:rsidRPr="00F44509" w:rsidRDefault="00044AE2" w:rsidP="00E26597">
      <w:pPr>
        <w:pStyle w:val="texteAG"/>
      </w:pPr>
      <w:r w:rsidRPr="00F44509">
        <w:t xml:space="preserve">Plusieurs COPE peuvent librement fusionner. </w:t>
      </w:r>
    </w:p>
    <w:p w14:paraId="3A9FD9C1" w14:textId="77777777" w:rsidR="00044AE2" w:rsidRPr="00F44509" w:rsidRDefault="00044AE2" w:rsidP="00E26597">
      <w:pPr>
        <w:pStyle w:val="texteAG"/>
      </w:pPr>
    </w:p>
    <w:p w14:paraId="21719C74" w14:textId="77777777" w:rsidR="00044AE2" w:rsidRPr="00F44509" w:rsidRDefault="00044AE2" w:rsidP="00E26597">
      <w:pPr>
        <w:pStyle w:val="texteAG"/>
      </w:pPr>
      <w:r w:rsidRPr="00F44509">
        <w:t xml:space="preserve">Cette fusion peut concerner des aires géographiques adjacentes, ou des zones géographiques alimentées par une même ressource, pour une même compétence. </w:t>
      </w:r>
    </w:p>
    <w:p w14:paraId="1E8BD1BA" w14:textId="77777777" w:rsidR="00044AE2" w:rsidRPr="00F44509" w:rsidRDefault="00044AE2" w:rsidP="00E26597">
      <w:pPr>
        <w:pStyle w:val="texteAG"/>
      </w:pPr>
    </w:p>
    <w:p w14:paraId="74F9A043" w14:textId="77777777" w:rsidR="00044AE2" w:rsidRPr="00F44509" w:rsidRDefault="00044AE2" w:rsidP="00E26597">
      <w:pPr>
        <w:pStyle w:val="texteAG"/>
      </w:pPr>
      <w:r w:rsidRPr="00F44509">
        <w:t>Elle peut aussi concerner une même aire géographique, afin que le même COPE traite à la fois de la compétence 1 et de la compétence 2 au sens des présents statuts. Néanmoins les compétences 1 et 2 conservent des budgets distincts.</w:t>
      </w:r>
    </w:p>
    <w:p w14:paraId="2786266C" w14:textId="77777777" w:rsidR="00044AE2" w:rsidRPr="00F44509" w:rsidRDefault="00044AE2" w:rsidP="00E26597">
      <w:pPr>
        <w:pStyle w:val="texteAG"/>
      </w:pPr>
    </w:p>
    <w:p w14:paraId="607CCF47" w14:textId="77777777" w:rsidR="00044AE2" w:rsidRPr="00F44509" w:rsidRDefault="00044AE2" w:rsidP="00E26597">
      <w:pPr>
        <w:pStyle w:val="texteAG"/>
        <w:rPr>
          <w:i/>
        </w:rPr>
      </w:pPr>
      <w:r w:rsidRPr="00F44509">
        <w:t xml:space="preserve">Ce projet de fusion de COPE existants est proposé par décisions conjointes des COPE concernés, à la majorité de leurs membres respectifs. Ils sont actés par modification de l’annexe aux présents statuts, arrêtée par le Représentant de l’Etat dans le Département. </w:t>
      </w:r>
    </w:p>
    <w:p w14:paraId="2F28D307" w14:textId="77777777" w:rsidR="00044AE2" w:rsidRPr="00F44509" w:rsidRDefault="00044AE2" w:rsidP="00E26597">
      <w:pPr>
        <w:pStyle w:val="texteAG"/>
      </w:pPr>
    </w:p>
    <w:p w14:paraId="4C346D2A" w14:textId="77777777" w:rsidR="00044AE2" w:rsidRPr="00F44509" w:rsidRDefault="00044AE2" w:rsidP="00E26597">
      <w:pPr>
        <w:pStyle w:val="texteAG"/>
      </w:pPr>
      <w:r w:rsidRPr="00F44509">
        <w:lastRenderedPageBreak/>
        <w:t>Une fusion de COPE peut aussi être demandée et acceptée dès l’adhésion ou le transfert de compétence ou le transfert de compétences complémentaires.</w:t>
      </w:r>
    </w:p>
    <w:p w14:paraId="124CB1E3" w14:textId="77777777" w:rsidR="00044AE2" w:rsidRPr="00F44509" w:rsidRDefault="00044AE2" w:rsidP="00E26597">
      <w:pPr>
        <w:pStyle w:val="texteAG"/>
      </w:pPr>
    </w:p>
    <w:p w14:paraId="23510BD6" w14:textId="77777777" w:rsidR="00044AE2" w:rsidRPr="00F44509" w:rsidRDefault="00044AE2" w:rsidP="00E26597">
      <w:pPr>
        <w:pStyle w:val="texteAG"/>
      </w:pPr>
      <w:r w:rsidRPr="00F44509">
        <w:t xml:space="preserve">Il est fait droit à toute demande de fusion formulée par des COPE unanimes à cet effet. L’unanimité en question au présent article s’entend de l’unanimité des COPE entre eux et non d’une unanimité au sein des COPE concernés par le projet de fusion. </w:t>
      </w:r>
    </w:p>
    <w:p w14:paraId="773FD752" w14:textId="77777777" w:rsidR="00044AE2" w:rsidRPr="00F44509" w:rsidRDefault="00044AE2" w:rsidP="00EB7A81">
      <w:pPr>
        <w:numPr>
          <w:ilvl w:val="12"/>
          <w:numId w:val="0"/>
        </w:numPr>
        <w:spacing w:after="0"/>
        <w:rPr>
          <w:rFonts w:ascii="Tahoma" w:hAnsi="Tahoma" w:cs="Tahoma"/>
        </w:rPr>
      </w:pPr>
    </w:p>
    <w:p w14:paraId="60AE6F09" w14:textId="26B55CE9" w:rsidR="00044AE2" w:rsidRPr="00F44509" w:rsidRDefault="00044AE2" w:rsidP="00486C63">
      <w:pPr>
        <w:pStyle w:val="ArticleXXAG"/>
      </w:pPr>
      <w:bookmarkStart w:id="70" w:name="_Toc104988279"/>
      <w:bookmarkStart w:id="71" w:name="_Toc106698965"/>
      <w:bookmarkStart w:id="72" w:name="_Toc181789103"/>
      <w:r w:rsidRPr="00F44509">
        <w:t>9.3 - Regroupement</w:t>
      </w:r>
      <w:r>
        <w:t>s</w:t>
      </w:r>
      <w:r w:rsidRPr="00F44509">
        <w:t xml:space="preserve"> temporaire</w:t>
      </w:r>
      <w:r>
        <w:t>s</w:t>
      </w:r>
      <w:bookmarkEnd w:id="70"/>
      <w:bookmarkEnd w:id="71"/>
      <w:bookmarkEnd w:id="72"/>
    </w:p>
    <w:p w14:paraId="1EE69446" w14:textId="77777777" w:rsidR="00044AE2" w:rsidRPr="00F44509" w:rsidRDefault="00044AE2" w:rsidP="00E26597">
      <w:pPr>
        <w:pStyle w:val="texteAG"/>
        <w:rPr>
          <w:sz w:val="22"/>
        </w:rPr>
      </w:pPr>
      <w:r w:rsidRPr="00F44509">
        <w:t>Deux ou plusieurs COPE peuvent se regrouper temporairement en vue du lancement de projets partagés par simples décisions conjointes desdits COPE sans qu'il soit besoin d'une délibération du Bureau Syndical ou de l'Assemblée Générale.</w:t>
      </w:r>
    </w:p>
    <w:p w14:paraId="3F762FC4" w14:textId="004BBAF0" w:rsidR="00E26597" w:rsidRDefault="00E26597">
      <w:pPr>
        <w:rPr>
          <w:b/>
          <w:color w:val="3E5CA7" w:themeColor="accent1"/>
          <w:sz w:val="26"/>
          <w:szCs w:val="26"/>
        </w:rPr>
      </w:pPr>
      <w:bookmarkStart w:id="73" w:name="_Toc104988280"/>
    </w:p>
    <w:p w14:paraId="51DEF078" w14:textId="341353B0" w:rsidR="00044AE2" w:rsidRPr="00E26597" w:rsidRDefault="00044AE2" w:rsidP="00486C63">
      <w:pPr>
        <w:pStyle w:val="ArticleXXAG"/>
      </w:pPr>
      <w:bookmarkStart w:id="74" w:name="_Toc106698966"/>
      <w:bookmarkStart w:id="75" w:name="_Toc181789104"/>
      <w:r w:rsidRPr="00F44509">
        <w:t>9.4 - COPE de plus de 50 000 habitants</w:t>
      </w:r>
      <w:bookmarkEnd w:id="73"/>
      <w:bookmarkEnd w:id="74"/>
      <w:bookmarkEnd w:id="75"/>
    </w:p>
    <w:p w14:paraId="70BC104B" w14:textId="77777777" w:rsidR="00044AE2" w:rsidRPr="00F44509" w:rsidRDefault="00044AE2" w:rsidP="00E26597">
      <w:pPr>
        <w:pStyle w:val="texteAG"/>
      </w:pPr>
      <w:r w:rsidRPr="00F44509">
        <w:t>En cas de COPE dont la population est supérieure à 50 000 habitants, celui-ci est de plein droit un Territoire au sens des présents statuts et ces deux institutions s’en trouvent fusionnées, pour la compétence traitée par ce COPE.</w:t>
      </w:r>
    </w:p>
    <w:p w14:paraId="79CA123E" w14:textId="77777777" w:rsidR="00044AE2" w:rsidRPr="00F44509" w:rsidRDefault="00044AE2" w:rsidP="00E26597">
      <w:pPr>
        <w:pStyle w:val="texteAG"/>
      </w:pPr>
    </w:p>
    <w:p w14:paraId="582ABE3F" w14:textId="77777777" w:rsidR="00044AE2" w:rsidRPr="00F44509" w:rsidRDefault="00044AE2" w:rsidP="00E26597">
      <w:pPr>
        <w:pStyle w:val="texteAG"/>
      </w:pPr>
      <w:r w:rsidRPr="00F44509">
        <w:t xml:space="preserve">Du fait de la fusion de l'échelon COPE et de l'échelon Territoire, le COPE et l’Assemblée Territoriale se trouvent fusionnés. Ils sont composés des membres de l’Assemblée Territoriale et forment le COPE/Territoire. </w:t>
      </w:r>
    </w:p>
    <w:p w14:paraId="7AD15C1D" w14:textId="77777777" w:rsidR="00044AE2" w:rsidRPr="00F44509" w:rsidRDefault="00044AE2" w:rsidP="00E26597">
      <w:pPr>
        <w:pStyle w:val="texteAG"/>
      </w:pPr>
    </w:p>
    <w:p w14:paraId="4CC7AD96" w14:textId="77777777" w:rsidR="00044AE2" w:rsidRPr="00F44509" w:rsidRDefault="00044AE2" w:rsidP="00E26597">
      <w:pPr>
        <w:pStyle w:val="texteAG"/>
      </w:pPr>
      <w:r w:rsidRPr="00F44509">
        <w:t>En tout état de cause le nombre de délégués titulaires et suppléants désignés à l'Assemblée Territoriale ne peut excéder le nombre de membres de l’organe délibérant.</w:t>
      </w:r>
    </w:p>
    <w:p w14:paraId="235B2072" w14:textId="77777777" w:rsidR="00044AE2" w:rsidRPr="00F44509" w:rsidRDefault="00044AE2" w:rsidP="00E26597">
      <w:pPr>
        <w:pStyle w:val="texteAG"/>
      </w:pPr>
    </w:p>
    <w:p w14:paraId="79F87DCB" w14:textId="647E467A" w:rsidR="00044AE2" w:rsidRDefault="00044AE2" w:rsidP="00E26597">
      <w:pPr>
        <w:pStyle w:val="texteAG"/>
      </w:pPr>
      <w:r w:rsidRPr="00F44509">
        <w:t>Le nombre de délégués titulaires, et le nombre de voix associées, sont fixés au regard des règles définies à l’article 2</w:t>
      </w:r>
      <w:r>
        <w:t>5</w:t>
      </w:r>
      <w:r w:rsidRPr="00F44509">
        <w:t>.1 des présents statuts.</w:t>
      </w:r>
    </w:p>
    <w:p w14:paraId="276BEAEF" w14:textId="77777777" w:rsidR="005076B1" w:rsidRDefault="005076B1" w:rsidP="00E26597">
      <w:pPr>
        <w:pStyle w:val="texteAG"/>
      </w:pPr>
    </w:p>
    <w:p w14:paraId="01C50DB0" w14:textId="14718E29" w:rsidR="000D5B7D" w:rsidRPr="004E3BCE" w:rsidRDefault="000D5B7D" w:rsidP="000D5B7D">
      <w:pPr>
        <w:pStyle w:val="ArticleXXAG"/>
      </w:pPr>
      <w:bookmarkStart w:id="76" w:name="_Toc181789105"/>
      <w:r w:rsidRPr="004E3BCE">
        <w:t>9.5 – COPE Ressource</w:t>
      </w:r>
      <w:bookmarkEnd w:id="76"/>
    </w:p>
    <w:p w14:paraId="560954D6" w14:textId="6367782F" w:rsidR="000D5B7D" w:rsidRPr="000D5B7D" w:rsidRDefault="000D5B7D" w:rsidP="000D5B7D">
      <w:pPr>
        <w:jc w:val="both"/>
        <w:rPr>
          <w:rFonts w:cstheme="minorHAnsi"/>
          <w:bCs/>
          <w:sz w:val="20"/>
          <w:szCs w:val="20"/>
        </w:rPr>
      </w:pPr>
      <w:r w:rsidRPr="000D5B7D">
        <w:rPr>
          <w:rFonts w:cstheme="minorHAnsi"/>
          <w:bCs/>
          <w:sz w:val="20"/>
          <w:szCs w:val="20"/>
        </w:rPr>
        <w:t xml:space="preserve">Dans un contexte où des infrastructures et des équipements alimentent plusieurs COPE, il peut être créé un COPE Ressource disposant de toutes les attributions d’un COPE au sens des statuts, exclusivement pour la compétence 1. L’objet du COPE Ressource est de gérer ces infrastructures et équipements. </w:t>
      </w:r>
    </w:p>
    <w:p w14:paraId="444E1A8A" w14:textId="137A933F" w:rsidR="000D5B7D" w:rsidRPr="000D5B7D" w:rsidRDefault="000D5B7D" w:rsidP="000D5B7D">
      <w:pPr>
        <w:jc w:val="both"/>
        <w:rPr>
          <w:rFonts w:cstheme="minorHAnsi"/>
          <w:bCs/>
          <w:sz w:val="20"/>
          <w:szCs w:val="20"/>
        </w:rPr>
      </w:pPr>
      <w:r w:rsidRPr="000D5B7D">
        <w:rPr>
          <w:rFonts w:cstheme="minorHAnsi"/>
          <w:bCs/>
          <w:sz w:val="20"/>
          <w:szCs w:val="20"/>
        </w:rPr>
        <w:t>Un COPE Ressource est strictement constitué d’infrastructures et d’équipements (champs captant, unités de traitement, conduites, réservoirs et surpresseurs principalement) réalisés spécifiquement par le COPE Ressource, ou mis à disposition par les COPE qui lui sont liés par convention ou encore que ce ou ces mêmes COPE utilisent pour alimenter le COPE Ressource sans lui avoir mis à disposition. Son périmètre – ou aire géographique – s’entend uniquement par ces infrastructures et équipements.</w:t>
      </w:r>
    </w:p>
    <w:p w14:paraId="201420F6" w14:textId="606F8824" w:rsidR="000D5B7D" w:rsidRPr="000D5B7D" w:rsidRDefault="000D5B7D" w:rsidP="000D5B7D">
      <w:pPr>
        <w:jc w:val="both"/>
        <w:rPr>
          <w:rFonts w:cstheme="minorHAnsi"/>
          <w:bCs/>
          <w:sz w:val="20"/>
          <w:szCs w:val="20"/>
        </w:rPr>
      </w:pPr>
      <w:r w:rsidRPr="000D5B7D">
        <w:rPr>
          <w:rFonts w:cstheme="minorHAnsi"/>
          <w:bCs/>
          <w:sz w:val="20"/>
          <w:szCs w:val="20"/>
        </w:rPr>
        <w:t>Un COPE Ressource n’étant pas rattaché à un Territoire, le Territoire de rattachement de l’article 12.3 – Conciliation - sera entendu comme tout Territoire sur lequel se trouve tout ou partie du COPE Ressource.</w:t>
      </w:r>
    </w:p>
    <w:p w14:paraId="3F4136B0" w14:textId="77777777" w:rsidR="000D5B7D" w:rsidRPr="000D5B7D" w:rsidRDefault="000D5B7D" w:rsidP="000D5B7D">
      <w:pPr>
        <w:jc w:val="both"/>
        <w:rPr>
          <w:rFonts w:cstheme="minorHAnsi"/>
          <w:bCs/>
          <w:sz w:val="20"/>
          <w:szCs w:val="20"/>
        </w:rPr>
      </w:pPr>
      <w:r w:rsidRPr="000D5B7D">
        <w:rPr>
          <w:rFonts w:cstheme="minorHAnsi"/>
          <w:bCs/>
          <w:sz w:val="20"/>
          <w:szCs w:val="20"/>
        </w:rPr>
        <w:t>Plusieurs COPE peuvent décider de créer un COPE Ressource, ou de faire évoluer son périmètre, par décisions conjointes des COPE concernés par une alimentation directe (en intégralité, partielle ou en secours), y compris le COPE Ressource en cas d’extension de son périmètre. Ces décisions comprendront :</w:t>
      </w:r>
    </w:p>
    <w:p w14:paraId="43DBD60E" w14:textId="77777777" w:rsidR="000D5B7D" w:rsidRPr="000D5B7D" w:rsidRDefault="000D5B7D" w:rsidP="000D5B7D">
      <w:pPr>
        <w:pStyle w:val="Paragraphedeliste"/>
        <w:numPr>
          <w:ilvl w:val="0"/>
          <w:numId w:val="17"/>
        </w:numPr>
        <w:jc w:val="both"/>
        <w:rPr>
          <w:rFonts w:cstheme="minorHAnsi"/>
          <w:bCs/>
          <w:sz w:val="20"/>
          <w:szCs w:val="20"/>
        </w:rPr>
      </w:pPr>
      <w:r w:rsidRPr="000D5B7D">
        <w:rPr>
          <w:rFonts w:cstheme="minorHAnsi"/>
          <w:bCs/>
          <w:sz w:val="20"/>
          <w:szCs w:val="20"/>
        </w:rPr>
        <w:lastRenderedPageBreak/>
        <w:t xml:space="preserve"> La liste exhaustive des infrastructures et équipements composant le périmètre du COPE Ressource ainsi que la nature de l’affectation de ces infrastructures et équipements (créés ou à créer par le COPE Ressource, mise à disposition par un ou plusieurs COPE, ou au simple bénéfice sans mise à disposition) ;</w:t>
      </w:r>
    </w:p>
    <w:p w14:paraId="63E45FA2" w14:textId="26F92337" w:rsidR="000D5B7D" w:rsidRPr="000D5B7D" w:rsidRDefault="000D5B7D" w:rsidP="000D5B7D">
      <w:pPr>
        <w:pStyle w:val="Paragraphedeliste"/>
        <w:numPr>
          <w:ilvl w:val="0"/>
          <w:numId w:val="17"/>
        </w:numPr>
        <w:jc w:val="both"/>
        <w:rPr>
          <w:rFonts w:cstheme="minorHAnsi"/>
          <w:bCs/>
          <w:sz w:val="20"/>
          <w:szCs w:val="20"/>
        </w:rPr>
      </w:pPr>
      <w:r w:rsidRPr="000D5B7D">
        <w:rPr>
          <w:rFonts w:cstheme="minorHAnsi"/>
          <w:bCs/>
          <w:sz w:val="20"/>
          <w:szCs w:val="20"/>
        </w:rPr>
        <w:t>Les éléments financiers relatifs à son équilibre économique, un engagement sur la durée d’amortissement des infrastructures et équipements ainsi que sur les provisions induites le cas échéant.</w:t>
      </w:r>
    </w:p>
    <w:p w14:paraId="668D2FAC" w14:textId="3EC8B27F" w:rsidR="000D5B7D" w:rsidRPr="000D5B7D" w:rsidRDefault="000D5B7D" w:rsidP="000D5B7D">
      <w:pPr>
        <w:jc w:val="both"/>
        <w:rPr>
          <w:rFonts w:cstheme="minorHAnsi"/>
          <w:bCs/>
          <w:sz w:val="20"/>
          <w:szCs w:val="20"/>
        </w:rPr>
      </w:pPr>
      <w:r w:rsidRPr="000D5B7D">
        <w:rPr>
          <w:rFonts w:cstheme="minorHAnsi"/>
          <w:bCs/>
          <w:sz w:val="20"/>
          <w:szCs w:val="20"/>
        </w:rPr>
        <w:t>Pour chaque COPE mettant à la disposition du COPE Ressource un équipement ou une infrastructure ou lui fournissant un volume d’eau, une convention entre ledit COPE et le COPE Ressource sera établie.</w:t>
      </w:r>
    </w:p>
    <w:p w14:paraId="516AD963" w14:textId="77777777" w:rsidR="000D5B7D" w:rsidRPr="000D5B7D" w:rsidRDefault="000D5B7D" w:rsidP="000D5B7D">
      <w:pPr>
        <w:jc w:val="both"/>
        <w:rPr>
          <w:rFonts w:cstheme="minorHAnsi"/>
          <w:bCs/>
          <w:sz w:val="20"/>
          <w:szCs w:val="20"/>
        </w:rPr>
      </w:pPr>
      <w:r w:rsidRPr="000D5B7D">
        <w:rPr>
          <w:rFonts w:cstheme="minorHAnsi"/>
          <w:bCs/>
          <w:sz w:val="20"/>
          <w:szCs w:val="20"/>
        </w:rPr>
        <w:t>La création d’un COPE ressource peut aussi être demandée et acceptée dès l’adhésion ou le transfert de compétence.</w:t>
      </w:r>
    </w:p>
    <w:p w14:paraId="0B228721" w14:textId="77777777" w:rsidR="000D5B7D" w:rsidRPr="000D5B7D" w:rsidRDefault="000D5B7D" w:rsidP="000D5B7D">
      <w:pPr>
        <w:jc w:val="both"/>
        <w:rPr>
          <w:rFonts w:cstheme="minorHAnsi"/>
          <w:bCs/>
          <w:sz w:val="20"/>
          <w:szCs w:val="20"/>
        </w:rPr>
      </w:pPr>
    </w:p>
    <w:p w14:paraId="0633BB3B" w14:textId="347490D9" w:rsidR="000D5B7D" w:rsidRPr="000D5B7D" w:rsidRDefault="000D5B7D" w:rsidP="000D5B7D">
      <w:pPr>
        <w:jc w:val="both"/>
        <w:rPr>
          <w:rFonts w:cstheme="minorHAnsi"/>
          <w:bCs/>
          <w:sz w:val="20"/>
          <w:szCs w:val="20"/>
        </w:rPr>
      </w:pPr>
      <w:r w:rsidRPr="000D5B7D">
        <w:rPr>
          <w:rFonts w:cstheme="minorHAnsi"/>
          <w:bCs/>
          <w:sz w:val="20"/>
          <w:szCs w:val="20"/>
        </w:rPr>
        <w:t xml:space="preserve">Toute demande de création d’un COPE Ressource, ou d’évolution de son périmètre, doit être formulée par des COPE unanimes à cet effet. L’unanimité en question au présent article s’entend par l’unanimité des COPE entre eux et non d’une unanimité au sein des COPE concernés par le projet de création d’un COPE Ressource. </w:t>
      </w:r>
    </w:p>
    <w:p w14:paraId="4FB877CD" w14:textId="09A279EA" w:rsidR="000D5B7D" w:rsidRDefault="000D5B7D" w:rsidP="000D5B7D">
      <w:pPr>
        <w:pStyle w:val="texteAG"/>
      </w:pPr>
      <w:r w:rsidRPr="000D5B7D">
        <w:t>Toute création ou modification de périmètre d’un COPE Ressource fait l’objet d’une délibération de l’Assemblée Générale à la majorité des deux tiers. A ce titre, les membres de la compétence 1 sont consultés pour avis simple et ceux-ci disposent d’un délai de trois mois pour donner leur avis. Cependant, l’avis du membre le plus peuplé, si celui-ci dépasse 25 % de la population au titre de la compétence 1, est un avis conforme.</w:t>
      </w:r>
    </w:p>
    <w:p w14:paraId="7E95ED57" w14:textId="77777777" w:rsidR="008A5ECB" w:rsidRPr="00F44509" w:rsidRDefault="008A5ECB" w:rsidP="00E26597">
      <w:pPr>
        <w:pStyle w:val="texteAG"/>
        <w:rPr>
          <w:sz w:val="22"/>
        </w:rPr>
      </w:pPr>
    </w:p>
    <w:p w14:paraId="4CFEC06B" w14:textId="3F7CD4F2" w:rsidR="00044AE2" w:rsidRPr="00F44509" w:rsidRDefault="00E26597" w:rsidP="00486C63">
      <w:pPr>
        <w:pStyle w:val="ARTICLEAG"/>
      </w:pPr>
      <w:bookmarkStart w:id="77" w:name="_Toc104988281"/>
      <w:r>
        <w:t xml:space="preserve"> </w:t>
      </w:r>
      <w:bookmarkStart w:id="78" w:name="_Toc106698967"/>
      <w:bookmarkStart w:id="79" w:name="_Toc181789106"/>
      <w:r w:rsidR="00044AE2" w:rsidRPr="00F44509">
        <w:t>Composition</w:t>
      </w:r>
      <w:bookmarkEnd w:id="77"/>
      <w:bookmarkEnd w:id="78"/>
      <w:bookmarkEnd w:id="79"/>
    </w:p>
    <w:p w14:paraId="0613B080" w14:textId="33021F5B" w:rsidR="00044AE2" w:rsidRPr="00F44509" w:rsidRDefault="00044AE2" w:rsidP="00486C63">
      <w:pPr>
        <w:pStyle w:val="ArticleXXAG"/>
      </w:pPr>
      <w:bookmarkStart w:id="80" w:name="_Toc104988282"/>
      <w:bookmarkStart w:id="81" w:name="_Toc106698968"/>
      <w:bookmarkStart w:id="82" w:name="_Toc181789107"/>
      <w:r w:rsidRPr="00F44509">
        <w:t>10.1 - Cas où le membre est un EPCI à fiscalité propre ou un syndicat mixte non dissous</w:t>
      </w:r>
      <w:bookmarkEnd w:id="80"/>
      <w:bookmarkEnd w:id="81"/>
      <w:bookmarkEnd w:id="82"/>
    </w:p>
    <w:p w14:paraId="160D6EDC" w14:textId="3DC50098" w:rsidR="00E15CB3" w:rsidRPr="00AE6FF5" w:rsidRDefault="00AE6FF5" w:rsidP="009D010B">
      <w:pPr>
        <w:jc w:val="both"/>
        <w:rPr>
          <w:rFonts w:ascii="Tahoma" w:hAnsi="Tahoma" w:cs="Tahoma"/>
          <w:sz w:val="20"/>
        </w:rPr>
      </w:pPr>
      <w:r w:rsidRPr="00AE6FF5">
        <w:rPr>
          <w:rFonts w:cstheme="minorHAnsi"/>
          <w:bCs/>
          <w:sz w:val="20"/>
          <w:szCs w:val="20"/>
        </w:rPr>
        <w:t xml:space="preserve">Si le membre, non dissous, est un EPCI à fiscalité propre ou un syndicat mixte et que le périmètre du COPE est soit identique au périmètre de l’EPCI membre, soit strictement identique au périmètre d’une commune membre de l’EPCI, par défaut la composition du COPE est l’organe délibérant de cet EPCI membre, sauf si l’organe délibérant désigne par délibération une composition spécifique.  </w:t>
      </w:r>
    </w:p>
    <w:p w14:paraId="5EC890EA" w14:textId="1C629F4D" w:rsidR="00044AE2" w:rsidRDefault="00044AE2" w:rsidP="00E15CB3">
      <w:pPr>
        <w:pStyle w:val="texteAG"/>
      </w:pPr>
      <w:r w:rsidRPr="00F44509">
        <w:t>S’il y a regroupement de plusieurs membres en un seul COPE dans les conditions prévues par les présents statuts, la composition du COPE est celle prévue par l’article 10.3 des présentes.</w:t>
      </w:r>
    </w:p>
    <w:p w14:paraId="4050A6E2" w14:textId="77777777" w:rsidR="00E15CB3" w:rsidRPr="00F44509" w:rsidRDefault="00E15CB3" w:rsidP="00E15CB3">
      <w:pPr>
        <w:pStyle w:val="texteAG"/>
      </w:pPr>
    </w:p>
    <w:p w14:paraId="098CE0CE" w14:textId="31F28EA4" w:rsidR="00044AE2" w:rsidRPr="00F44509" w:rsidRDefault="00044AE2" w:rsidP="00486C63">
      <w:pPr>
        <w:pStyle w:val="ArticleXXAG"/>
      </w:pPr>
      <w:bookmarkStart w:id="83" w:name="_Toc293325757"/>
      <w:bookmarkStart w:id="84" w:name="_Toc104988283"/>
      <w:bookmarkStart w:id="85" w:name="_Toc106698969"/>
      <w:bookmarkStart w:id="86" w:name="_Toc181789108"/>
      <w:r w:rsidRPr="00F44509">
        <w:t>10.2 - Cas où le membre est une commune</w:t>
      </w:r>
      <w:bookmarkEnd w:id="83"/>
      <w:bookmarkEnd w:id="84"/>
      <w:bookmarkEnd w:id="85"/>
      <w:bookmarkEnd w:id="86"/>
    </w:p>
    <w:p w14:paraId="6574E589" w14:textId="63783B02" w:rsidR="00EB7A81" w:rsidRDefault="00AE6FF5" w:rsidP="00AE6FF5">
      <w:pPr>
        <w:rPr>
          <w:rFonts w:cstheme="minorHAnsi"/>
          <w:bCs/>
          <w:sz w:val="20"/>
          <w:szCs w:val="20"/>
        </w:rPr>
      </w:pPr>
      <w:r w:rsidRPr="00AE6FF5">
        <w:rPr>
          <w:rFonts w:cstheme="minorHAnsi"/>
          <w:bCs/>
          <w:sz w:val="20"/>
          <w:szCs w:val="20"/>
        </w:rPr>
        <w:t>Si le membre est une commune, la composition du COPE est par défaut l’organe délibérant de cette commune sauf si cet organe délibérant désigne par délibération une composition spécifique</w:t>
      </w:r>
      <w:bookmarkStart w:id="87" w:name="_Toc293325758"/>
      <w:bookmarkStart w:id="88" w:name="_Toc104988284"/>
      <w:r>
        <w:rPr>
          <w:rFonts w:cstheme="minorHAnsi"/>
          <w:bCs/>
          <w:sz w:val="20"/>
          <w:szCs w:val="20"/>
        </w:rPr>
        <w:t>.</w:t>
      </w:r>
    </w:p>
    <w:p w14:paraId="167C9F02" w14:textId="77777777" w:rsidR="00EB7A81" w:rsidRPr="00EB7A81" w:rsidRDefault="00EB7A81" w:rsidP="00EB7A81">
      <w:pPr>
        <w:spacing w:after="0"/>
        <w:rPr>
          <w:rFonts w:cstheme="minorHAnsi"/>
          <w:bCs/>
          <w:sz w:val="20"/>
          <w:szCs w:val="20"/>
        </w:rPr>
      </w:pPr>
    </w:p>
    <w:p w14:paraId="7F6A171F" w14:textId="01E85EEE" w:rsidR="00044AE2" w:rsidRPr="007444D1" w:rsidRDefault="00044AE2" w:rsidP="00486C63">
      <w:pPr>
        <w:pStyle w:val="ArticleXXAG"/>
      </w:pPr>
      <w:bookmarkStart w:id="89" w:name="_Toc106698970"/>
      <w:bookmarkStart w:id="90" w:name="_Toc181789109"/>
      <w:r w:rsidRPr="00F44509">
        <w:t xml:space="preserve">10.3 - </w:t>
      </w:r>
      <w:bookmarkEnd w:id="87"/>
      <w:r w:rsidRPr="00F44509">
        <w:t>COPE regroupant plusieurs membres</w:t>
      </w:r>
      <w:bookmarkEnd w:id="88"/>
      <w:bookmarkEnd w:id="89"/>
      <w:bookmarkEnd w:id="90"/>
    </w:p>
    <w:p w14:paraId="240602F0" w14:textId="77777777" w:rsidR="00044AE2" w:rsidRPr="00F44509" w:rsidRDefault="00044AE2" w:rsidP="007444D1">
      <w:pPr>
        <w:pStyle w:val="texteAG"/>
      </w:pPr>
      <w:r w:rsidRPr="00F44509">
        <w:t>En cas de COPE regroupant plusieurs membres, notamment après fusion de COPE au sens de l’article 9</w:t>
      </w:r>
      <w:r>
        <w:t>.2</w:t>
      </w:r>
      <w:r w:rsidRPr="00F44509">
        <w:t xml:space="preserve"> des présents statuts, chaque COPE est composé du ou des délégué(s) titulaire(s) représentant les membres.</w:t>
      </w:r>
    </w:p>
    <w:p w14:paraId="15AB82A3" w14:textId="77777777" w:rsidR="00044AE2" w:rsidRPr="00F44509" w:rsidRDefault="00044AE2" w:rsidP="007444D1">
      <w:pPr>
        <w:pStyle w:val="texteAG"/>
      </w:pPr>
    </w:p>
    <w:p w14:paraId="6FBF6BB2" w14:textId="77777777" w:rsidR="00044AE2" w:rsidRPr="00F44509" w:rsidRDefault="00044AE2" w:rsidP="007444D1">
      <w:pPr>
        <w:pStyle w:val="texteAG"/>
        <w:rPr>
          <w:sz w:val="22"/>
        </w:rPr>
      </w:pPr>
      <w:r w:rsidRPr="00F44509">
        <w:lastRenderedPageBreak/>
        <w:t>Il s’agit du (ou des) délégué(s) titulaire(s) appelés à siéger au sein de l’Assemblée Générale au sens des dispositions des articles 2</w:t>
      </w:r>
      <w:r>
        <w:t>5</w:t>
      </w:r>
      <w:r w:rsidRPr="00F44509">
        <w:t>.1 et 2</w:t>
      </w:r>
      <w:r>
        <w:t>5</w:t>
      </w:r>
      <w:r w:rsidRPr="00F44509">
        <w:t>.2 des présents statuts.</w:t>
      </w:r>
    </w:p>
    <w:p w14:paraId="1D938C9E" w14:textId="77777777" w:rsidR="00044AE2" w:rsidRPr="00F44509" w:rsidRDefault="00044AE2" w:rsidP="007444D1">
      <w:pPr>
        <w:pStyle w:val="texteAG"/>
      </w:pPr>
    </w:p>
    <w:p w14:paraId="4086541A" w14:textId="77777777" w:rsidR="00044AE2" w:rsidRDefault="00044AE2" w:rsidP="007444D1">
      <w:pPr>
        <w:pStyle w:val="texteAG"/>
      </w:pPr>
      <w:r w:rsidRPr="00761C6D">
        <w:t>S’y ajoutent le(s) délégué(s) suppléants prévus par lesdits articles 25.1 et 25.2 des présents statuts.</w:t>
      </w:r>
    </w:p>
    <w:p w14:paraId="7C5546F4" w14:textId="77777777" w:rsidR="00044AE2" w:rsidRPr="000557C8" w:rsidRDefault="00044AE2" w:rsidP="007444D1">
      <w:pPr>
        <w:pStyle w:val="texteAG"/>
      </w:pPr>
    </w:p>
    <w:p w14:paraId="77D7EBE9" w14:textId="79F34D79" w:rsidR="0003219F" w:rsidRDefault="00044AE2" w:rsidP="00AE6FF5">
      <w:pPr>
        <w:pStyle w:val="texteAG"/>
      </w:pPr>
      <w:r w:rsidRPr="000557C8">
        <w:t>Peuvent s’y ajouter d’autres personnes désignées, en leurs seins respectifs, par les organes délibérants des membres du COPE. Le nombre de ces autres personnes est fixé sur la base de propositions unanimes des membres dudit COPE, entérinées par l’Assemblée Générale et fixées par arrêté préfectoral modifiant l’annexe aux présents statuts. L’unanimité en question au présent article s’entend de l’unanimité des organes délibérants des COPE entre eux. Ce nombre d’autres personnes désignées pour siéger dans un COPE n’a pas vocation à être modifié en cours de mandat, sauf dans les cas suivants : modification la première année du mandat municipal ; transfert de compétences ; fusion de COPE ; modification du périmètre d’un membre d’un COPE.</w:t>
      </w:r>
      <w:bookmarkStart w:id="91" w:name="_Toc104988285"/>
    </w:p>
    <w:p w14:paraId="5C4480EC" w14:textId="77777777" w:rsidR="00B25E95" w:rsidRDefault="00B25E95" w:rsidP="00AE6FF5">
      <w:pPr>
        <w:pStyle w:val="texteAG"/>
      </w:pPr>
    </w:p>
    <w:p w14:paraId="27DFD6AA" w14:textId="77777777" w:rsidR="00B25E95" w:rsidRDefault="00B25E95" w:rsidP="00AE6FF5">
      <w:pPr>
        <w:pStyle w:val="texteAG"/>
      </w:pPr>
    </w:p>
    <w:p w14:paraId="14300CBA" w14:textId="3E4CDFE1" w:rsidR="000D5B7D" w:rsidRDefault="000D5B7D" w:rsidP="000D5B7D">
      <w:pPr>
        <w:pStyle w:val="ArticleXXAG"/>
      </w:pPr>
      <w:bookmarkStart w:id="92" w:name="_Toc181789110"/>
      <w:r w:rsidRPr="0003219F">
        <w:t>10.4 –COPE Ressource</w:t>
      </w:r>
      <w:bookmarkEnd w:id="92"/>
    </w:p>
    <w:p w14:paraId="4586CD48" w14:textId="26358B5D" w:rsidR="000D5B7D" w:rsidRPr="000D5B7D" w:rsidRDefault="000D5B7D" w:rsidP="000D5B7D">
      <w:pPr>
        <w:jc w:val="both"/>
        <w:rPr>
          <w:sz w:val="20"/>
          <w:szCs w:val="20"/>
        </w:rPr>
      </w:pPr>
      <w:r w:rsidRPr="000D5B7D">
        <w:rPr>
          <w:sz w:val="20"/>
          <w:szCs w:val="20"/>
        </w:rPr>
        <w:t>Le COPE Ressource est composé a minima :</w:t>
      </w:r>
    </w:p>
    <w:p w14:paraId="5F7E1820" w14:textId="77777777" w:rsidR="000D5B7D" w:rsidRPr="000D5B7D" w:rsidRDefault="000D5B7D" w:rsidP="000D5B7D">
      <w:pPr>
        <w:pStyle w:val="Paragraphedeliste"/>
        <w:numPr>
          <w:ilvl w:val="0"/>
          <w:numId w:val="18"/>
        </w:numPr>
        <w:jc w:val="both"/>
        <w:rPr>
          <w:strike/>
          <w:sz w:val="20"/>
          <w:szCs w:val="20"/>
        </w:rPr>
      </w:pPr>
      <w:r w:rsidRPr="000D5B7D">
        <w:rPr>
          <w:sz w:val="20"/>
          <w:szCs w:val="20"/>
        </w:rPr>
        <w:t>Des Présidents des COPE concernés par une distribution directe d’eau via le COPE Ressource (alimentation en intégralité, partielle ou en secours) ;</w:t>
      </w:r>
    </w:p>
    <w:p w14:paraId="03705CB8" w14:textId="77777777" w:rsidR="000D5B7D" w:rsidRPr="000D5B7D" w:rsidRDefault="000D5B7D" w:rsidP="000D5B7D">
      <w:pPr>
        <w:pStyle w:val="Paragraphedeliste"/>
        <w:numPr>
          <w:ilvl w:val="0"/>
          <w:numId w:val="18"/>
        </w:numPr>
        <w:jc w:val="both"/>
        <w:rPr>
          <w:sz w:val="20"/>
          <w:szCs w:val="20"/>
        </w:rPr>
      </w:pPr>
      <w:r w:rsidRPr="000D5B7D">
        <w:rPr>
          <w:sz w:val="20"/>
          <w:szCs w:val="20"/>
        </w:rPr>
        <w:t>Des Présidents des Territoires en lien avec le COPE Ressource :</w:t>
      </w:r>
    </w:p>
    <w:p w14:paraId="08A1B133" w14:textId="77777777" w:rsidR="000D5B7D" w:rsidRPr="000D5B7D" w:rsidRDefault="000D5B7D" w:rsidP="000D5B7D">
      <w:pPr>
        <w:pStyle w:val="Paragraphedeliste"/>
        <w:numPr>
          <w:ilvl w:val="1"/>
          <w:numId w:val="15"/>
        </w:numPr>
        <w:jc w:val="both"/>
        <w:rPr>
          <w:sz w:val="20"/>
          <w:szCs w:val="20"/>
        </w:rPr>
      </w:pPr>
      <w:r w:rsidRPr="000D5B7D">
        <w:rPr>
          <w:sz w:val="20"/>
          <w:szCs w:val="20"/>
        </w:rPr>
        <w:t>Territoire(s) sur le(s)quel(s) se situe le périmètre du COPE Ressource,</w:t>
      </w:r>
    </w:p>
    <w:p w14:paraId="3E17A767" w14:textId="77777777" w:rsidR="000D5B7D" w:rsidRPr="000D5B7D" w:rsidRDefault="000D5B7D" w:rsidP="000D5B7D">
      <w:pPr>
        <w:pStyle w:val="Paragraphedeliste"/>
        <w:numPr>
          <w:ilvl w:val="1"/>
          <w:numId w:val="15"/>
        </w:numPr>
        <w:jc w:val="both"/>
        <w:rPr>
          <w:sz w:val="20"/>
          <w:szCs w:val="20"/>
        </w:rPr>
      </w:pPr>
      <w:r w:rsidRPr="000D5B7D">
        <w:rPr>
          <w:sz w:val="20"/>
          <w:szCs w:val="20"/>
        </w:rPr>
        <w:t>Territoire(s) sur le(s)quel(s) se situent les COPE concernés par une alimentation directe en eau via le COPE Ressource,</w:t>
      </w:r>
    </w:p>
    <w:p w14:paraId="74C31428" w14:textId="7F777EFF" w:rsidR="000D5B7D" w:rsidRPr="000D5B7D" w:rsidRDefault="000D5B7D" w:rsidP="000D5B7D">
      <w:pPr>
        <w:pStyle w:val="Paragraphedeliste"/>
        <w:numPr>
          <w:ilvl w:val="1"/>
          <w:numId w:val="15"/>
        </w:numPr>
        <w:jc w:val="both"/>
        <w:rPr>
          <w:sz w:val="20"/>
          <w:szCs w:val="20"/>
        </w:rPr>
      </w:pPr>
      <w:r w:rsidRPr="000D5B7D">
        <w:rPr>
          <w:sz w:val="20"/>
          <w:szCs w:val="20"/>
        </w:rPr>
        <w:t>Le Président peut nommer un Vice-Président de Territoire ou un Conseiller Territorial pour le remplacer afin de siéger au sein du COPE Ressource, ou dans le cas où il serait également Président d’un COPE concerné par une distribution directe via le COPE Ressource.</w:t>
      </w:r>
    </w:p>
    <w:p w14:paraId="61C05752" w14:textId="264FF7E5" w:rsidR="000D5B7D" w:rsidRPr="000D5B7D" w:rsidRDefault="000D5B7D" w:rsidP="000D5B7D">
      <w:pPr>
        <w:jc w:val="both"/>
        <w:rPr>
          <w:sz w:val="20"/>
          <w:szCs w:val="20"/>
        </w:rPr>
      </w:pPr>
      <w:r w:rsidRPr="000D5B7D">
        <w:rPr>
          <w:sz w:val="20"/>
          <w:szCs w:val="20"/>
        </w:rPr>
        <w:t>Peuvent s’y ajouter d’autres délégués titulaires des COPE en lien direct avec le COPE Ressource, au sens des articles 25.1 et 25.2, désignés par ces mêmes COPE. Le nombre de ces autres délégués amenés à siéger au sein du COPE Ressource est fixé sur la base de propositions unanimes des COPE concernés, entérinées par l’Assemblée Générale dans le cadre et les conditions définies aux dispositions de l’article 9.5 relatives à la création, ou la modification de périmètre, d’un COPE Ressource.</w:t>
      </w:r>
    </w:p>
    <w:p w14:paraId="2AE2D003" w14:textId="77777777" w:rsidR="000D5B7D" w:rsidRPr="000D5B7D" w:rsidRDefault="000D5B7D" w:rsidP="000D5B7D">
      <w:pPr>
        <w:jc w:val="both"/>
        <w:rPr>
          <w:sz w:val="20"/>
          <w:szCs w:val="20"/>
        </w:rPr>
      </w:pPr>
      <w:r w:rsidRPr="000D5B7D">
        <w:rPr>
          <w:sz w:val="20"/>
          <w:szCs w:val="20"/>
        </w:rPr>
        <w:t>Le COPE Ressource :</w:t>
      </w:r>
    </w:p>
    <w:p w14:paraId="0C592DDD" w14:textId="77777777" w:rsidR="000D5B7D" w:rsidRPr="000D5B7D" w:rsidRDefault="000D5B7D" w:rsidP="000D5B7D">
      <w:pPr>
        <w:pStyle w:val="Paragraphedeliste"/>
        <w:numPr>
          <w:ilvl w:val="0"/>
          <w:numId w:val="19"/>
        </w:numPr>
        <w:jc w:val="both"/>
        <w:rPr>
          <w:sz w:val="20"/>
          <w:szCs w:val="20"/>
        </w:rPr>
      </w:pPr>
      <w:r w:rsidRPr="000D5B7D">
        <w:rPr>
          <w:sz w:val="20"/>
          <w:szCs w:val="20"/>
        </w:rPr>
        <w:t>Ne peut pas constituer un Territoire et ceci quel que soit le nombre d’habitants desservis ;</w:t>
      </w:r>
    </w:p>
    <w:p w14:paraId="5D28656A" w14:textId="4B9ACA8C" w:rsidR="00B25E95" w:rsidRPr="000D5B7D" w:rsidRDefault="000D5B7D" w:rsidP="000D5B7D">
      <w:pPr>
        <w:pStyle w:val="Paragraphedeliste"/>
        <w:numPr>
          <w:ilvl w:val="0"/>
          <w:numId w:val="19"/>
        </w:numPr>
        <w:jc w:val="both"/>
        <w:rPr>
          <w:sz w:val="20"/>
          <w:szCs w:val="20"/>
        </w:rPr>
      </w:pPr>
      <w:r w:rsidRPr="000D5B7D">
        <w:rPr>
          <w:sz w:val="20"/>
          <w:szCs w:val="20"/>
        </w:rPr>
        <w:t>Ne peut pas bénéficier d’un siège de droit au sein de l’organe délibérant de toute régie (article 12.1 des statuts).</w:t>
      </w:r>
    </w:p>
    <w:p w14:paraId="6E4C5C18" w14:textId="77777777" w:rsidR="0003219F" w:rsidRDefault="0003219F" w:rsidP="00AE6FF5">
      <w:pPr>
        <w:pStyle w:val="texteAG"/>
      </w:pPr>
    </w:p>
    <w:p w14:paraId="63E6D1D5" w14:textId="77777777" w:rsidR="00B25E95" w:rsidRPr="00AE6FF5" w:rsidRDefault="00B25E95" w:rsidP="00AE6FF5">
      <w:pPr>
        <w:pStyle w:val="texteAG"/>
      </w:pPr>
    </w:p>
    <w:p w14:paraId="34596F0B" w14:textId="061C3B62" w:rsidR="00044AE2" w:rsidRPr="007444D1" w:rsidRDefault="007444D1" w:rsidP="00486C63">
      <w:pPr>
        <w:pStyle w:val="ARTICLEAG"/>
      </w:pPr>
      <w:r>
        <w:t xml:space="preserve"> </w:t>
      </w:r>
      <w:bookmarkStart w:id="93" w:name="_Toc106698971"/>
      <w:bookmarkStart w:id="94" w:name="_Toc181789111"/>
      <w:r w:rsidR="00044AE2" w:rsidRPr="00F44509">
        <w:t>Présidents et Vice-Présidents de COPE</w:t>
      </w:r>
      <w:bookmarkEnd w:id="91"/>
      <w:bookmarkEnd w:id="93"/>
      <w:bookmarkEnd w:id="94"/>
    </w:p>
    <w:p w14:paraId="6605D049" w14:textId="77777777" w:rsidR="00044AE2" w:rsidRPr="000557C8" w:rsidRDefault="00044AE2" w:rsidP="007444D1">
      <w:pPr>
        <w:pStyle w:val="texteAG"/>
      </w:pPr>
      <w:r w:rsidRPr="000557C8">
        <w:t>Le COPE désigne en son sein, son Président et, si le COPE comprend plusieurs délégués titulaires</w:t>
      </w:r>
      <w:r w:rsidRPr="00454F24">
        <w:t xml:space="preserve"> au sens des articles 25.1 et 25.2</w:t>
      </w:r>
      <w:r w:rsidRPr="000557C8">
        <w:t>, un Vice-Président.</w:t>
      </w:r>
    </w:p>
    <w:p w14:paraId="081471D1" w14:textId="77777777" w:rsidR="00044AE2" w:rsidRPr="000557C8" w:rsidRDefault="00044AE2" w:rsidP="007444D1">
      <w:pPr>
        <w:pStyle w:val="texteAG"/>
      </w:pPr>
    </w:p>
    <w:p w14:paraId="135F049E" w14:textId="77777777" w:rsidR="00044AE2" w:rsidRPr="000557C8" w:rsidRDefault="00044AE2" w:rsidP="007444D1">
      <w:pPr>
        <w:pStyle w:val="texteAG"/>
        <w:rPr>
          <w:sz w:val="22"/>
        </w:rPr>
      </w:pPr>
      <w:r w:rsidRPr="000557C8">
        <w:t>Lorsqu’un COPE ne comprend qu’un seul délégué titulaire</w:t>
      </w:r>
      <w:r>
        <w:t xml:space="preserve"> </w:t>
      </w:r>
      <w:r w:rsidRPr="00454F24">
        <w:t>au sens des articles 25.1 et 25.2</w:t>
      </w:r>
      <w:r w:rsidRPr="000557C8">
        <w:t>, celui-ci est automatiquement le Président.</w:t>
      </w:r>
    </w:p>
    <w:p w14:paraId="3F40E2E3" w14:textId="77777777" w:rsidR="00044AE2" w:rsidRPr="000557C8" w:rsidRDefault="00044AE2" w:rsidP="007444D1">
      <w:pPr>
        <w:pStyle w:val="texteAG"/>
        <w:rPr>
          <w:sz w:val="22"/>
        </w:rPr>
      </w:pPr>
    </w:p>
    <w:p w14:paraId="374CEEDD" w14:textId="73E83541" w:rsidR="00044AE2" w:rsidRPr="000557C8" w:rsidRDefault="00044AE2" w:rsidP="007444D1">
      <w:pPr>
        <w:pStyle w:val="texteAG"/>
      </w:pPr>
      <w:r w:rsidRPr="000557C8">
        <w:t xml:space="preserve">Les Président et Vice-Président d’un COPE doivent obligatoirement être délégués titulaires à </w:t>
      </w:r>
      <w:r w:rsidR="00182BB4">
        <w:t xml:space="preserve">une </w:t>
      </w:r>
      <w:r w:rsidRPr="000557C8">
        <w:t>Assemblée Territoriale et à l'Assemblée Générale</w:t>
      </w:r>
      <w:r>
        <w:t xml:space="preserve"> (</w:t>
      </w:r>
      <w:r w:rsidRPr="00454F24">
        <w:t>au sens des articles 25.1 et 25.2).</w:t>
      </w:r>
    </w:p>
    <w:p w14:paraId="1D746A4E" w14:textId="77777777" w:rsidR="00044AE2" w:rsidRPr="000557C8" w:rsidRDefault="00044AE2" w:rsidP="007444D1">
      <w:pPr>
        <w:pStyle w:val="texteAG"/>
      </w:pPr>
    </w:p>
    <w:p w14:paraId="161EF9E5" w14:textId="041EE21E" w:rsidR="00044AE2" w:rsidRDefault="00044AE2" w:rsidP="007444D1">
      <w:pPr>
        <w:pStyle w:val="texteAG"/>
      </w:pPr>
      <w:r w:rsidRPr="000557C8">
        <w:t>Lors du remplacement d’un délégué n’exerçant que la seule fonction de délégué titulaire ou suppléant en COPE, sans en être ni Président ni Vice-Président, il sera pris acte de l’information de son remplacement lors de la prochaine réunion de COPE sans que d’autres formalités ne soient nécessaires.</w:t>
      </w:r>
    </w:p>
    <w:p w14:paraId="2FD53F43" w14:textId="77777777" w:rsidR="007444D1" w:rsidRPr="000557C8" w:rsidRDefault="007444D1" w:rsidP="007444D1">
      <w:pPr>
        <w:pStyle w:val="texteAG"/>
        <w:rPr>
          <w:sz w:val="22"/>
        </w:rPr>
      </w:pPr>
    </w:p>
    <w:p w14:paraId="3D658B93" w14:textId="46FBF872" w:rsidR="00044AE2" w:rsidRPr="00F44509" w:rsidRDefault="007444D1" w:rsidP="00486C63">
      <w:pPr>
        <w:pStyle w:val="ARTICLEAG"/>
      </w:pPr>
      <w:bookmarkStart w:id="95" w:name="_Toc104988286"/>
      <w:r>
        <w:t xml:space="preserve"> </w:t>
      </w:r>
      <w:bookmarkStart w:id="96" w:name="_Toc106698972"/>
      <w:bookmarkStart w:id="97" w:name="_Toc181789112"/>
      <w:r w:rsidR="00044AE2" w:rsidRPr="00F44509">
        <w:t>Principes et compétences</w:t>
      </w:r>
      <w:bookmarkEnd w:id="95"/>
      <w:bookmarkEnd w:id="96"/>
      <w:bookmarkEnd w:id="97"/>
    </w:p>
    <w:p w14:paraId="06A62F02" w14:textId="4B771125" w:rsidR="00044AE2" w:rsidRPr="007444D1" w:rsidRDefault="00044AE2" w:rsidP="00486C63">
      <w:pPr>
        <w:pStyle w:val="ArticleXXAG"/>
      </w:pPr>
      <w:bookmarkStart w:id="98" w:name="_Toc104988287"/>
      <w:bookmarkStart w:id="99" w:name="_Toc106698973"/>
      <w:bookmarkStart w:id="100" w:name="_Toc181789113"/>
      <w:r w:rsidRPr="00F44509">
        <w:t>12.1 - Attributions</w:t>
      </w:r>
      <w:bookmarkEnd w:id="98"/>
      <w:bookmarkEnd w:id="99"/>
      <w:bookmarkEnd w:id="100"/>
      <w:r w:rsidRPr="00F44509">
        <w:t xml:space="preserve"> </w:t>
      </w:r>
    </w:p>
    <w:p w14:paraId="30661467" w14:textId="77777777" w:rsidR="00044AE2" w:rsidRPr="000557C8" w:rsidRDefault="00044AE2" w:rsidP="007444D1">
      <w:pPr>
        <w:pStyle w:val="texteAG"/>
      </w:pPr>
      <w:r w:rsidRPr="000557C8">
        <w:t xml:space="preserve">Le transfert de compétences est juridiquement opéré au SDDEA, dont l’Assemblée Générale dispose de compétences attribuées par le CGCT. </w:t>
      </w:r>
    </w:p>
    <w:p w14:paraId="5729817E" w14:textId="77777777" w:rsidR="00044AE2" w:rsidRPr="000557C8" w:rsidRDefault="00044AE2" w:rsidP="007444D1">
      <w:pPr>
        <w:pStyle w:val="texteAG"/>
      </w:pPr>
    </w:p>
    <w:p w14:paraId="7FCD3EDB" w14:textId="383224B4" w:rsidR="00044AE2" w:rsidRDefault="00044AE2" w:rsidP="007444D1">
      <w:pPr>
        <w:pStyle w:val="texteAG"/>
      </w:pPr>
      <w:r w:rsidRPr="000557C8">
        <w:t>Sous réserve desdites compétences dévolues à l’Assemblée Générale, et sous réserve des compétences réservées aux autres organes des régies, chaque COPE assure le suivi des affaires locales. Ses attributions portent sur :</w:t>
      </w:r>
    </w:p>
    <w:p w14:paraId="76B6CEBA" w14:textId="77777777" w:rsidR="007444D1" w:rsidRPr="007444D1" w:rsidRDefault="007444D1" w:rsidP="007444D1">
      <w:pPr>
        <w:pStyle w:val="texteAG"/>
      </w:pPr>
    </w:p>
    <w:p w14:paraId="7FF15E0D"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la gestion quotidienne des services relevant de son aire géographique ;</w:t>
      </w:r>
    </w:p>
    <w:p w14:paraId="69B21AB9" w14:textId="77777777" w:rsidR="00044AE2" w:rsidRPr="00EB7A81" w:rsidRDefault="00044AE2" w:rsidP="0023731D">
      <w:pPr>
        <w:spacing w:after="0"/>
        <w:ind w:left="790"/>
        <w:rPr>
          <w:rFonts w:ascii="Tahoma" w:hAnsi="Tahoma" w:cs="Tahoma"/>
          <w:sz w:val="14"/>
          <w:szCs w:val="14"/>
        </w:rPr>
      </w:pPr>
    </w:p>
    <w:p w14:paraId="70B80ABD"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 xml:space="preserve">les modes de gestion ; </w:t>
      </w:r>
    </w:p>
    <w:p w14:paraId="5F80E533" w14:textId="77777777" w:rsidR="00044AE2" w:rsidRPr="00EB7A81" w:rsidRDefault="00044AE2" w:rsidP="0023731D">
      <w:pPr>
        <w:spacing w:after="0"/>
        <w:ind w:left="790"/>
        <w:rPr>
          <w:rFonts w:ascii="Tahoma" w:hAnsi="Tahoma" w:cs="Tahoma"/>
          <w:sz w:val="14"/>
          <w:szCs w:val="14"/>
        </w:rPr>
      </w:pPr>
    </w:p>
    <w:p w14:paraId="6EE5CF22"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les équipements et les biens relevant de son aire géographique ;</w:t>
      </w:r>
    </w:p>
    <w:p w14:paraId="014843FE" w14:textId="77777777" w:rsidR="00044AE2" w:rsidRPr="00EB7A81" w:rsidRDefault="00044AE2" w:rsidP="007444D1">
      <w:pPr>
        <w:numPr>
          <w:ilvl w:val="12"/>
          <w:numId w:val="0"/>
        </w:numPr>
        <w:spacing w:after="0"/>
        <w:rPr>
          <w:rFonts w:ascii="Tahoma" w:hAnsi="Tahoma" w:cs="Tahoma"/>
          <w:sz w:val="14"/>
          <w:szCs w:val="14"/>
        </w:rPr>
      </w:pPr>
    </w:p>
    <w:p w14:paraId="4C650578"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 xml:space="preserve">les investissements ; </w:t>
      </w:r>
    </w:p>
    <w:p w14:paraId="5A8FAE26" w14:textId="77777777" w:rsidR="00044AE2" w:rsidRPr="00EB7A81" w:rsidRDefault="00044AE2" w:rsidP="0023731D">
      <w:pPr>
        <w:spacing w:after="0"/>
        <w:ind w:left="790"/>
        <w:rPr>
          <w:rFonts w:ascii="Tahoma" w:hAnsi="Tahoma" w:cs="Tahoma"/>
          <w:sz w:val="14"/>
          <w:szCs w:val="16"/>
        </w:rPr>
      </w:pPr>
    </w:p>
    <w:p w14:paraId="5518E023"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le prix des services publics dont il a la charge.</w:t>
      </w:r>
      <w:r w:rsidRPr="000557C8">
        <w:rPr>
          <w:rFonts w:ascii="Tahoma" w:hAnsi="Tahoma" w:cs="Tahoma"/>
          <w:sz w:val="20"/>
          <w:shd w:val="clear" w:color="auto" w:fill="FFFF00"/>
        </w:rPr>
        <w:t xml:space="preserve"> </w:t>
      </w:r>
    </w:p>
    <w:p w14:paraId="365B93FB" w14:textId="77777777" w:rsidR="00044AE2" w:rsidRPr="000557C8" w:rsidRDefault="00044AE2" w:rsidP="00044AE2">
      <w:pPr>
        <w:ind w:left="790"/>
        <w:rPr>
          <w:rFonts w:ascii="Tahoma" w:hAnsi="Tahoma" w:cs="Tahoma"/>
          <w:sz w:val="20"/>
        </w:rPr>
      </w:pPr>
    </w:p>
    <w:p w14:paraId="7248C1EC" w14:textId="77777777" w:rsidR="00044AE2" w:rsidRPr="000557C8" w:rsidRDefault="00044AE2" w:rsidP="007444D1">
      <w:pPr>
        <w:pStyle w:val="texteAG"/>
      </w:pPr>
      <w:r w:rsidRPr="000557C8">
        <w:t xml:space="preserve">Chaque COPE au sens des présents statuts vaut aussi COPE au sein des structures de la ou des régies instituées au sein du SDDEA. </w:t>
      </w:r>
    </w:p>
    <w:p w14:paraId="6C446E59" w14:textId="77777777" w:rsidR="00044AE2" w:rsidRPr="000557C8" w:rsidRDefault="00044AE2" w:rsidP="007444D1">
      <w:pPr>
        <w:pStyle w:val="texteAG"/>
      </w:pPr>
    </w:p>
    <w:p w14:paraId="6C0F06DD" w14:textId="499AEA69" w:rsidR="00EB7A81" w:rsidRDefault="00044AE2" w:rsidP="007444D1">
      <w:pPr>
        <w:pStyle w:val="texteAG"/>
      </w:pPr>
      <w:r w:rsidRPr="000557C8">
        <w:t xml:space="preserve">A ce titre, l’Assemblée </w:t>
      </w:r>
      <w:r w:rsidR="00227A55">
        <w:t>G</w:t>
      </w:r>
      <w:r w:rsidRPr="000557C8">
        <w:t xml:space="preserve">énérale décidera de la composition des membres de l’organe délibérant de toute régie (conseil d’administration ou d’exploitation) qu’elle créera, et ce conformément aux dispositions du CGCT. A ce titre, un siège de droit sera accordé au sein dudit organe délibérant pour le représentant du COPE </w:t>
      </w:r>
      <w:bookmarkStart w:id="101" w:name="_Hlk103257173"/>
      <w:r w:rsidRPr="000557C8">
        <w:t>le plus important en nombre d’habitants</w:t>
      </w:r>
      <w:bookmarkEnd w:id="101"/>
      <w:r w:rsidRPr="000557C8">
        <w:t xml:space="preserve">. </w:t>
      </w:r>
      <w:r w:rsidRPr="000557C8">
        <w:rPr>
          <w:strike/>
        </w:rPr>
        <w:t xml:space="preserve"> </w:t>
      </w:r>
      <w:r w:rsidRPr="000557C8">
        <w:t xml:space="preserve"> </w:t>
      </w:r>
    </w:p>
    <w:p w14:paraId="35B54AB1" w14:textId="77777777" w:rsidR="00EB7A81" w:rsidRPr="000557C8" w:rsidRDefault="00EB7A81" w:rsidP="007444D1">
      <w:pPr>
        <w:pStyle w:val="texteAG"/>
      </w:pPr>
    </w:p>
    <w:p w14:paraId="4B93C9FC" w14:textId="77777777" w:rsidR="00044AE2" w:rsidRPr="000557C8" w:rsidRDefault="00044AE2" w:rsidP="007444D1">
      <w:pPr>
        <w:pStyle w:val="texteAG"/>
      </w:pPr>
      <w:r w:rsidRPr="000557C8">
        <w:t xml:space="preserve">L’échelon géographique d’un COPE peut correspondre à celui d’une commission d’appel d’offres ou, pour les marchés en dessous des seuils d’appel d’offres, à une commission des marchés, et ce dans les conditions définies par l’Assemblée générale ou, le cas échéant, par l’organe délibérant d’une régie. </w:t>
      </w:r>
    </w:p>
    <w:p w14:paraId="7FB8A0E2" w14:textId="77777777" w:rsidR="00044AE2" w:rsidRPr="000557C8" w:rsidRDefault="00044AE2" w:rsidP="007444D1">
      <w:pPr>
        <w:pStyle w:val="texteAG"/>
      </w:pPr>
    </w:p>
    <w:p w14:paraId="670BDDF0" w14:textId="28F36637" w:rsidR="00044AE2" w:rsidRDefault="00044AE2" w:rsidP="007444D1">
      <w:pPr>
        <w:pStyle w:val="texteAG"/>
      </w:pPr>
      <w:r w:rsidRPr="000557C8">
        <w:t>Au titre de ses attributions</w:t>
      </w:r>
      <w:r w:rsidRPr="000557C8">
        <w:rPr>
          <w:i/>
        </w:rPr>
        <w:t>,</w:t>
      </w:r>
      <w:r w:rsidRPr="000557C8">
        <w:t xml:space="preserve"> un COPE doit s’assurer de : </w:t>
      </w:r>
    </w:p>
    <w:p w14:paraId="1CA504C7" w14:textId="77777777" w:rsidR="007444D1" w:rsidRPr="007444D1" w:rsidRDefault="007444D1" w:rsidP="007444D1">
      <w:pPr>
        <w:pStyle w:val="texteAG"/>
      </w:pPr>
    </w:p>
    <w:p w14:paraId="4D4E3B38"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l’équilibre financier du ou des services publics dont il a la charge sur son aire géographique ;</w:t>
      </w:r>
    </w:p>
    <w:p w14:paraId="4D42B6EC" w14:textId="77777777" w:rsidR="00044AE2" w:rsidRPr="000557C8" w:rsidRDefault="00044AE2" w:rsidP="0023731D">
      <w:pPr>
        <w:spacing w:after="0"/>
        <w:rPr>
          <w:rFonts w:ascii="Tahoma" w:hAnsi="Tahoma" w:cs="Tahoma"/>
          <w:sz w:val="20"/>
        </w:rPr>
      </w:pPr>
    </w:p>
    <w:p w14:paraId="137064F0"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la qualité de l’eau et du respect des réglementations ;</w:t>
      </w:r>
    </w:p>
    <w:p w14:paraId="59DCFF90" w14:textId="77777777" w:rsidR="00044AE2" w:rsidRPr="000557C8" w:rsidRDefault="00044AE2" w:rsidP="0023731D">
      <w:pPr>
        <w:spacing w:after="0"/>
        <w:rPr>
          <w:rFonts w:ascii="Tahoma" w:hAnsi="Tahoma" w:cs="Tahoma"/>
          <w:sz w:val="20"/>
        </w:rPr>
      </w:pPr>
    </w:p>
    <w:p w14:paraId="0A7EF90B" w14:textId="1672323C" w:rsidR="00044AE2" w:rsidRPr="00AE6FF5"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 xml:space="preserve">la sécurité d’accès aux ouvrages. </w:t>
      </w:r>
    </w:p>
    <w:p w14:paraId="1ACCDEFA" w14:textId="77777777" w:rsidR="007444D1" w:rsidRDefault="007444D1" w:rsidP="007444D1">
      <w:pPr>
        <w:pStyle w:val="texteAG"/>
      </w:pPr>
    </w:p>
    <w:p w14:paraId="4424C75B" w14:textId="01B513FF" w:rsidR="00044AE2" w:rsidRPr="000557C8" w:rsidRDefault="00044AE2" w:rsidP="007444D1">
      <w:pPr>
        <w:pStyle w:val="texteAG"/>
      </w:pPr>
      <w:r w:rsidRPr="000557C8">
        <w:t xml:space="preserve">Deux COPE peuvent convenir d’interconnecter leurs réseaux, notamment en matière d’eau en gros. Il en résulte des mouvements dans les comptabilités analytiques des COPE au sens de l’article 12.2. des présents statuts. Des ventes d’eau en gros ou d’autres interconnections de réseau sont aussi possibles au profit de non-membres du SDDEA, auquel cas la compétence de conclure ces actes juridiques revient à la régie du SDDEA après avis du ou des COPE directement concernés. En pareil cas, il en résulte, là </w:t>
      </w:r>
      <w:r w:rsidRPr="000557C8">
        <w:lastRenderedPageBreak/>
        <w:t xml:space="preserve">encore, des mouvements dans les comptabilités analytiques des COPE au sens de l’article 12.2. des présents statuts. </w:t>
      </w:r>
    </w:p>
    <w:p w14:paraId="5200B5EA" w14:textId="77777777" w:rsidR="00044AE2" w:rsidRPr="000557C8" w:rsidRDefault="00044AE2" w:rsidP="007444D1">
      <w:pPr>
        <w:pStyle w:val="texteAG"/>
      </w:pPr>
    </w:p>
    <w:p w14:paraId="004FB345" w14:textId="77777777" w:rsidR="00044AE2" w:rsidRPr="000557C8" w:rsidRDefault="00044AE2" w:rsidP="007444D1">
      <w:pPr>
        <w:pStyle w:val="texteAG"/>
      </w:pPr>
      <w:r w:rsidRPr="000557C8">
        <w:t xml:space="preserve">En cas de vente de l’eau captée au bénéfice du territoire d’un COPE au profit de la consommation d’un autre COPE, les recettes et les dépenses correspondantes sont retracées au sein de la comptabilité analytique des COPE concernés. </w:t>
      </w:r>
    </w:p>
    <w:p w14:paraId="0C9D08B4" w14:textId="77777777" w:rsidR="00044AE2" w:rsidRPr="000557C8" w:rsidRDefault="00044AE2" w:rsidP="007444D1">
      <w:pPr>
        <w:pStyle w:val="texteAG"/>
      </w:pPr>
    </w:p>
    <w:p w14:paraId="7F63A26D" w14:textId="4092DF49" w:rsidR="00044AE2" w:rsidRDefault="00044AE2" w:rsidP="007444D1">
      <w:pPr>
        <w:pStyle w:val="texteAG"/>
      </w:pPr>
      <w:r w:rsidRPr="000557C8">
        <w:t>La même règle, consistant à retracer les dépenses et les recettes dans les comptabilités analytiques de chaque COPE, est appliquée lors des achats ou des ventes entre le territoire du SDDEA et des personnes morales non-membres du SDDEA.</w:t>
      </w:r>
    </w:p>
    <w:p w14:paraId="5A4C5CB0" w14:textId="77777777" w:rsidR="00CC3FDB" w:rsidRDefault="00CC3FDB" w:rsidP="007444D1">
      <w:pPr>
        <w:pStyle w:val="texteAG"/>
      </w:pPr>
    </w:p>
    <w:p w14:paraId="07A9E3C9" w14:textId="77777777" w:rsidR="00CC3FDB" w:rsidRPr="000557C8" w:rsidRDefault="00CC3FDB" w:rsidP="007444D1">
      <w:pPr>
        <w:pStyle w:val="texteAG"/>
      </w:pPr>
    </w:p>
    <w:p w14:paraId="417EBE9F" w14:textId="5BAB60DE" w:rsidR="00044AE2" w:rsidRPr="007444D1" w:rsidRDefault="00044AE2" w:rsidP="00486C63">
      <w:pPr>
        <w:pStyle w:val="ArticleXXAG"/>
      </w:pPr>
      <w:bookmarkStart w:id="102" w:name="_Toc104988288"/>
      <w:bookmarkStart w:id="103" w:name="_Toc106698974"/>
      <w:bookmarkStart w:id="104" w:name="_Toc181789114"/>
      <w:r w:rsidRPr="00F44509">
        <w:t>12.2 - Comptabilité analytique</w:t>
      </w:r>
      <w:bookmarkEnd w:id="102"/>
      <w:bookmarkEnd w:id="103"/>
      <w:bookmarkEnd w:id="104"/>
    </w:p>
    <w:p w14:paraId="3663B254" w14:textId="58B006CE" w:rsidR="00044AE2" w:rsidRDefault="00044AE2" w:rsidP="007444D1">
      <w:pPr>
        <w:pStyle w:val="texteAG"/>
      </w:pPr>
      <w:r w:rsidRPr="000557C8">
        <w:t xml:space="preserve">Une comptabilité analytique est tenue par COPE. </w:t>
      </w:r>
    </w:p>
    <w:p w14:paraId="7401E4B9" w14:textId="77777777" w:rsidR="007444D1" w:rsidRPr="000557C8" w:rsidRDefault="007444D1" w:rsidP="007444D1">
      <w:pPr>
        <w:pStyle w:val="texteAG"/>
      </w:pPr>
    </w:p>
    <w:p w14:paraId="54EE3AA5" w14:textId="7D44BFB4" w:rsidR="00044AE2" w:rsidRPr="000557C8" w:rsidRDefault="00044AE2" w:rsidP="00486C63">
      <w:pPr>
        <w:pStyle w:val="ArticleXXAG"/>
      </w:pPr>
      <w:bookmarkStart w:id="105" w:name="_Toc104988289"/>
      <w:bookmarkStart w:id="106" w:name="_Toc106698975"/>
      <w:bookmarkStart w:id="107" w:name="_Toc181789115"/>
      <w:r w:rsidRPr="00F44509">
        <w:t>12.3 - Conciliation</w:t>
      </w:r>
      <w:bookmarkEnd w:id="105"/>
      <w:bookmarkEnd w:id="106"/>
      <w:bookmarkEnd w:id="107"/>
    </w:p>
    <w:p w14:paraId="524CBA29" w14:textId="77777777" w:rsidR="00044AE2" w:rsidRPr="006F5AF2" w:rsidRDefault="00044AE2" w:rsidP="007444D1">
      <w:pPr>
        <w:pStyle w:val="texteAG"/>
      </w:pPr>
      <w:r w:rsidRPr="006F5AF2">
        <w:t xml:space="preserve">En cas de désaccord entre plusieurs COPE, ou entre un COPE et son Territoire de rattachement, ou entre un COPE et l’échelon syndical, concernant des affaires ou questions d'intérêt commun, il est procédé à une conciliation. </w:t>
      </w:r>
    </w:p>
    <w:p w14:paraId="648E9826" w14:textId="77777777" w:rsidR="00044AE2" w:rsidRPr="006F5AF2" w:rsidRDefault="00044AE2" w:rsidP="007444D1">
      <w:pPr>
        <w:pStyle w:val="texteAG"/>
      </w:pPr>
    </w:p>
    <w:p w14:paraId="4D6FE12A" w14:textId="77777777" w:rsidR="00044AE2" w:rsidRPr="000557C8" w:rsidRDefault="00044AE2" w:rsidP="007444D1">
      <w:pPr>
        <w:pStyle w:val="texteAG"/>
      </w:pPr>
      <w:r w:rsidRPr="006F5AF2">
        <w:rPr>
          <w:color w:val="000000"/>
          <w:szCs w:val="22"/>
        </w:rPr>
        <w:t xml:space="preserve">L’initiative </w:t>
      </w:r>
      <w:r w:rsidRPr="006F5AF2">
        <w:rPr>
          <w:szCs w:val="22"/>
        </w:rPr>
        <w:t>peut en revenir au COPE, au Conseil Territorial concerné ou, le cas échéant, au Bureau Syndical.</w:t>
      </w:r>
    </w:p>
    <w:p w14:paraId="581DEFA8" w14:textId="77777777" w:rsidR="00044AE2" w:rsidRPr="000557C8" w:rsidRDefault="00044AE2" w:rsidP="007444D1">
      <w:pPr>
        <w:pStyle w:val="texteAG"/>
      </w:pPr>
    </w:p>
    <w:p w14:paraId="0F7FF359" w14:textId="77777777" w:rsidR="00044AE2" w:rsidRPr="000557C8" w:rsidRDefault="00044AE2" w:rsidP="007444D1">
      <w:pPr>
        <w:pStyle w:val="texteAG"/>
        <w:rPr>
          <w:szCs w:val="22"/>
        </w:rPr>
      </w:pPr>
      <w:r w:rsidRPr="000557C8">
        <w:rPr>
          <w:szCs w:val="22"/>
        </w:rPr>
        <w:t>Ainsi saisi, chaque entité concernée désignera en son sein trois membres au plus dans un délai de 15 jours à dater de sa saisine.</w:t>
      </w:r>
    </w:p>
    <w:p w14:paraId="3AA765B7" w14:textId="77777777" w:rsidR="00044AE2" w:rsidRPr="000557C8" w:rsidRDefault="00044AE2" w:rsidP="007444D1">
      <w:pPr>
        <w:pStyle w:val="texteAG"/>
      </w:pPr>
      <w:r w:rsidRPr="00F44509">
        <w:rPr>
          <w:sz w:val="22"/>
          <w:szCs w:val="22"/>
        </w:rPr>
        <w:t xml:space="preserve"> </w:t>
      </w:r>
      <w:r w:rsidRPr="00F44509">
        <w:rPr>
          <w:sz w:val="22"/>
          <w:szCs w:val="22"/>
        </w:rPr>
        <w:br/>
      </w:r>
      <w:r w:rsidRPr="000557C8">
        <w:rPr>
          <w:szCs w:val="22"/>
        </w:rPr>
        <w:t xml:space="preserve">Ces délégués se réunissent entre eux ainsi qu'avec un membre du Bureau Syndical choisi </w:t>
      </w:r>
      <w:r w:rsidRPr="000557C8">
        <w:rPr>
          <w:color w:val="000000"/>
          <w:szCs w:val="22"/>
        </w:rPr>
        <w:t>d'un commun accord, pour dégager une solution conforme à l'intérêt commun.</w:t>
      </w:r>
    </w:p>
    <w:p w14:paraId="42F5E2CA" w14:textId="77777777" w:rsidR="00044AE2" w:rsidRPr="000557C8" w:rsidRDefault="00044AE2" w:rsidP="007444D1">
      <w:pPr>
        <w:pStyle w:val="texteAG"/>
      </w:pPr>
    </w:p>
    <w:p w14:paraId="195BF038" w14:textId="0623D896" w:rsidR="00044AE2" w:rsidRDefault="00044AE2" w:rsidP="007444D1">
      <w:pPr>
        <w:pStyle w:val="texteAG"/>
      </w:pPr>
      <w:r w:rsidRPr="000557C8">
        <w:t xml:space="preserve">Si aucune solution n'est trouvée, il revient à l'Assemblée Générale de se substituer aux COPE concernés. </w:t>
      </w:r>
    </w:p>
    <w:p w14:paraId="2838A8D1" w14:textId="77777777" w:rsidR="00EB7A81" w:rsidRPr="000557C8" w:rsidRDefault="00EB7A81" w:rsidP="007444D1">
      <w:pPr>
        <w:pStyle w:val="texteAG"/>
      </w:pPr>
    </w:p>
    <w:p w14:paraId="771B48B7" w14:textId="77777777" w:rsidR="00044AE2" w:rsidRDefault="00044AE2" w:rsidP="007444D1">
      <w:pPr>
        <w:pStyle w:val="texteAG"/>
      </w:pPr>
      <w:r w:rsidRPr="000557C8">
        <w:t>Si ce désaccord porte sur les tarifs du COPE, ce n’est qu’à la majorité des deux tiers que l’Assemblée Générale peut passer outre le désaccord du COPE. La même garantie est accordée dans les statuts de toute régie créée par le Syndicat.</w:t>
      </w:r>
    </w:p>
    <w:p w14:paraId="4752AC70" w14:textId="77777777" w:rsidR="00EB7A81" w:rsidRDefault="00EB7A81" w:rsidP="00044AE2">
      <w:pPr>
        <w:numPr>
          <w:ilvl w:val="12"/>
          <w:numId w:val="0"/>
        </w:numPr>
        <w:rPr>
          <w:rFonts w:ascii="Tahoma" w:hAnsi="Tahoma" w:cs="Tahoma"/>
          <w:sz w:val="20"/>
        </w:rPr>
      </w:pPr>
    </w:p>
    <w:p w14:paraId="16D93B3A" w14:textId="28532F43" w:rsidR="00044AE2" w:rsidRPr="00F44509" w:rsidRDefault="00E0467F" w:rsidP="00486C63">
      <w:pPr>
        <w:pStyle w:val="ARTICLEAG"/>
      </w:pPr>
      <w:bookmarkStart w:id="108" w:name="_Toc104988290"/>
      <w:r>
        <w:t xml:space="preserve"> </w:t>
      </w:r>
      <w:bookmarkStart w:id="109" w:name="_Toc106698976"/>
      <w:bookmarkStart w:id="110" w:name="_Toc181789116"/>
      <w:r w:rsidR="00044AE2" w:rsidRPr="00F44509">
        <w:t>Réunions</w:t>
      </w:r>
      <w:bookmarkEnd w:id="108"/>
      <w:bookmarkEnd w:id="109"/>
      <w:bookmarkEnd w:id="110"/>
    </w:p>
    <w:p w14:paraId="7578AC8B" w14:textId="1A48E6EC" w:rsidR="00044AE2" w:rsidRPr="00E0467F" w:rsidRDefault="00044AE2" w:rsidP="00486C63">
      <w:pPr>
        <w:pStyle w:val="ArticleXXAG"/>
      </w:pPr>
      <w:bookmarkStart w:id="111" w:name="_Toc104988291"/>
      <w:bookmarkStart w:id="112" w:name="_Toc106698977"/>
      <w:bookmarkStart w:id="113" w:name="_Toc181789117"/>
      <w:r w:rsidRPr="00F44509">
        <w:t>13.1 - Périodicité et convocations</w:t>
      </w:r>
      <w:bookmarkEnd w:id="111"/>
      <w:bookmarkEnd w:id="112"/>
      <w:bookmarkEnd w:id="113"/>
    </w:p>
    <w:p w14:paraId="7E1FA5CA" w14:textId="4FD180C4" w:rsidR="00044AE2" w:rsidRDefault="00044AE2" w:rsidP="00E0467F">
      <w:pPr>
        <w:pStyle w:val="texteAG"/>
      </w:pPr>
      <w:r w:rsidRPr="000557C8">
        <w:t>Chaque COPE se réunit au moins une fois par an et toutes les fois que les affaires locales peuvent l'exiger.</w:t>
      </w:r>
    </w:p>
    <w:p w14:paraId="2F3DD3B8" w14:textId="77777777" w:rsidR="00E0467F" w:rsidRDefault="00E0467F" w:rsidP="00E0467F">
      <w:pPr>
        <w:pStyle w:val="texteAG"/>
      </w:pPr>
    </w:p>
    <w:p w14:paraId="620B4989" w14:textId="1FC30E2F" w:rsidR="00044AE2" w:rsidRDefault="00044AE2" w:rsidP="00E0467F">
      <w:pPr>
        <w:pStyle w:val="texteAG"/>
      </w:pPr>
      <w:r w:rsidRPr="000557C8">
        <w:t>Les convocations sont faites :</w:t>
      </w:r>
    </w:p>
    <w:p w14:paraId="1903DC0C" w14:textId="77777777" w:rsidR="00E0467F" w:rsidRPr="00E0467F" w:rsidRDefault="00E0467F" w:rsidP="00E0467F">
      <w:pPr>
        <w:pStyle w:val="texteAG"/>
      </w:pPr>
    </w:p>
    <w:p w14:paraId="6610ECFA"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par le Président du COPE concerné ;</w:t>
      </w:r>
    </w:p>
    <w:p w14:paraId="3260155A" w14:textId="77777777" w:rsidR="00044AE2" w:rsidRPr="000557C8" w:rsidRDefault="00044AE2" w:rsidP="009520D4">
      <w:pPr>
        <w:spacing w:after="0"/>
        <w:rPr>
          <w:rFonts w:ascii="Tahoma" w:hAnsi="Tahoma" w:cs="Tahoma"/>
          <w:sz w:val="20"/>
        </w:rPr>
      </w:pPr>
    </w:p>
    <w:p w14:paraId="2B1FF211"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ou, à défaut, en cas d’absence avérée ou d’empêchement avéré, par le Vice-Président du COPE concerné ;</w:t>
      </w:r>
    </w:p>
    <w:p w14:paraId="03963DE3" w14:textId="77777777" w:rsidR="00044AE2" w:rsidRPr="000557C8" w:rsidRDefault="00044AE2" w:rsidP="009520D4">
      <w:pPr>
        <w:spacing w:after="0"/>
        <w:rPr>
          <w:rFonts w:ascii="Tahoma" w:hAnsi="Tahoma" w:cs="Tahoma"/>
          <w:sz w:val="20"/>
        </w:rPr>
      </w:pPr>
    </w:p>
    <w:p w14:paraId="35D0DA6C"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ou, à défaut, en cas d’absence avérée ou d’empêchement avéré, voire en cas d’urgence, par le Président du SDDEA</w:t>
      </w:r>
      <w:r>
        <w:rPr>
          <w:rFonts w:ascii="Tahoma" w:hAnsi="Tahoma" w:cs="Tahoma"/>
          <w:sz w:val="20"/>
        </w:rPr>
        <w:t>.</w:t>
      </w:r>
    </w:p>
    <w:p w14:paraId="28583A7A" w14:textId="77777777" w:rsidR="00044AE2" w:rsidRPr="000557C8" w:rsidRDefault="00044AE2" w:rsidP="00E0467F">
      <w:pPr>
        <w:pStyle w:val="texteAG"/>
      </w:pPr>
    </w:p>
    <w:p w14:paraId="5BC81A9B" w14:textId="77777777" w:rsidR="00044AE2" w:rsidRPr="000557C8" w:rsidRDefault="00044AE2" w:rsidP="00E0467F">
      <w:pPr>
        <w:pStyle w:val="texteAG"/>
      </w:pPr>
      <w:r w:rsidRPr="000557C8">
        <w:t xml:space="preserve">Les convocations sont adressées aux </w:t>
      </w:r>
      <w:r>
        <w:t>élus membres</w:t>
      </w:r>
      <w:r w:rsidRPr="000557C8">
        <w:t xml:space="preserve"> du COPE concerné au moins 5 jours francs avant la date prévue pour la réunion. Le délai peut être abrégé jusqu’à 1 jour franc en cas d'urgence.</w:t>
      </w:r>
    </w:p>
    <w:p w14:paraId="26B1A6AB" w14:textId="77777777" w:rsidR="00044AE2" w:rsidRPr="000557C8" w:rsidRDefault="00044AE2" w:rsidP="00E0467F">
      <w:pPr>
        <w:pStyle w:val="texteAG"/>
      </w:pPr>
    </w:p>
    <w:p w14:paraId="0853B95A" w14:textId="77777777" w:rsidR="00044AE2" w:rsidRPr="000557C8" w:rsidRDefault="00044AE2" w:rsidP="00E0467F">
      <w:pPr>
        <w:pStyle w:val="texteAG"/>
      </w:pPr>
      <w:r w:rsidRPr="000557C8">
        <w:t>La convocation comporte les points à examiner et le lieu de la réunion.</w:t>
      </w:r>
    </w:p>
    <w:p w14:paraId="0EFA7343" w14:textId="77777777" w:rsidR="00044AE2" w:rsidRPr="000557C8" w:rsidRDefault="00044AE2" w:rsidP="00E0467F">
      <w:pPr>
        <w:pStyle w:val="texteAG"/>
      </w:pPr>
    </w:p>
    <w:p w14:paraId="39248258" w14:textId="441D69F6" w:rsidR="00044AE2" w:rsidRDefault="00044AE2" w:rsidP="00E0467F">
      <w:pPr>
        <w:pStyle w:val="texteAG"/>
      </w:pPr>
      <w:r w:rsidRPr="000557C8">
        <w:t xml:space="preserve">Il est fait renvoi aux règles propres aux organes délibérants intercommunaux pour déterminer les règles d’ajouts de points de l’ordre du jour ou de convocation à la demande de membres du COPE. Ledit droit des organes délibérants intercommunaux ne s’applique pas aux réunions des COPE en termes de publicité des convocations et des séances. </w:t>
      </w:r>
    </w:p>
    <w:p w14:paraId="3776E5A6" w14:textId="77777777" w:rsidR="00E0467F" w:rsidRPr="000557C8" w:rsidRDefault="00E0467F" w:rsidP="00E0467F">
      <w:pPr>
        <w:pStyle w:val="texteAG"/>
        <w:rPr>
          <w:strike/>
        </w:rPr>
      </w:pPr>
    </w:p>
    <w:p w14:paraId="1F6A7B95" w14:textId="1DDBB511" w:rsidR="00044AE2" w:rsidRPr="00776118" w:rsidRDefault="00044AE2" w:rsidP="00486C63">
      <w:pPr>
        <w:pStyle w:val="ArticleXXAG"/>
      </w:pPr>
      <w:bookmarkStart w:id="114" w:name="_Toc104988292"/>
      <w:bookmarkStart w:id="115" w:name="_Toc106698978"/>
      <w:bookmarkStart w:id="116" w:name="_Toc181789118"/>
      <w:r w:rsidRPr="00F44509">
        <w:t>13.2 - Tenue des réunions</w:t>
      </w:r>
      <w:bookmarkEnd w:id="114"/>
      <w:bookmarkEnd w:id="115"/>
      <w:bookmarkEnd w:id="116"/>
    </w:p>
    <w:p w14:paraId="38791127" w14:textId="10BE1449" w:rsidR="00044AE2" w:rsidRPr="000557C8" w:rsidRDefault="00044AE2" w:rsidP="00044AE2">
      <w:pPr>
        <w:numPr>
          <w:ilvl w:val="12"/>
          <w:numId w:val="0"/>
        </w:numPr>
        <w:rPr>
          <w:rFonts w:ascii="Tahoma" w:hAnsi="Tahoma" w:cs="Tahoma"/>
          <w:sz w:val="20"/>
        </w:rPr>
      </w:pPr>
      <w:r w:rsidRPr="000557C8">
        <w:rPr>
          <w:rFonts w:ascii="Tahoma" w:hAnsi="Tahoma" w:cs="Tahoma"/>
          <w:sz w:val="20"/>
        </w:rPr>
        <w:t>Les réunions des COPE sont présidées :</w:t>
      </w:r>
    </w:p>
    <w:p w14:paraId="1B360B90" w14:textId="03440628"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par le Président du COPE concerné ;</w:t>
      </w:r>
    </w:p>
    <w:p w14:paraId="63ACD5AA" w14:textId="77777777" w:rsidR="0023731D" w:rsidRPr="00AE6FF5" w:rsidRDefault="0023731D" w:rsidP="0023731D">
      <w:pPr>
        <w:spacing w:after="0" w:line="240" w:lineRule="auto"/>
        <w:ind w:left="720"/>
        <w:jc w:val="both"/>
        <w:rPr>
          <w:rFonts w:ascii="Tahoma" w:hAnsi="Tahoma" w:cs="Tahoma"/>
          <w:sz w:val="20"/>
        </w:rPr>
      </w:pPr>
    </w:p>
    <w:p w14:paraId="05C2048B" w14:textId="788DD03F"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ou, à défaut, en cas d’absence ou d’empêchement, par le Vice-Président du COPE concerné ;</w:t>
      </w:r>
    </w:p>
    <w:p w14:paraId="737AEA88" w14:textId="77777777" w:rsidR="0023731D" w:rsidRPr="00AE6FF5" w:rsidRDefault="0023731D" w:rsidP="0023731D">
      <w:pPr>
        <w:spacing w:after="0" w:line="240" w:lineRule="auto"/>
        <w:jc w:val="both"/>
        <w:rPr>
          <w:rFonts w:ascii="Tahoma" w:hAnsi="Tahoma" w:cs="Tahoma"/>
          <w:sz w:val="20"/>
        </w:rPr>
      </w:pPr>
    </w:p>
    <w:p w14:paraId="5824CBFC" w14:textId="59846C35" w:rsidR="00776118" w:rsidRPr="00776118" w:rsidRDefault="00044AE2" w:rsidP="00776118">
      <w:pPr>
        <w:numPr>
          <w:ilvl w:val="0"/>
          <w:numId w:val="4"/>
        </w:numPr>
        <w:spacing w:after="0" w:line="240" w:lineRule="auto"/>
        <w:jc w:val="both"/>
        <w:rPr>
          <w:rFonts w:ascii="Tahoma" w:hAnsi="Tahoma" w:cs="Tahoma"/>
          <w:sz w:val="20"/>
        </w:rPr>
      </w:pPr>
      <w:r w:rsidRPr="000557C8">
        <w:rPr>
          <w:rFonts w:ascii="Tahoma" w:hAnsi="Tahoma" w:cs="Tahoma"/>
          <w:sz w:val="20"/>
        </w:rPr>
        <w:t xml:space="preserve">ou, à défaut, en cas d’absence ou d’empêchement, voire en cas d’urgence, par le Président du SDDEA. </w:t>
      </w:r>
    </w:p>
    <w:p w14:paraId="5D27BA59" w14:textId="77777777" w:rsidR="00776118" w:rsidRPr="00776118" w:rsidRDefault="00776118" w:rsidP="00776118">
      <w:pPr>
        <w:pStyle w:val="texteAG"/>
      </w:pPr>
    </w:p>
    <w:p w14:paraId="5612BD16" w14:textId="48381B53" w:rsidR="00044AE2" w:rsidRPr="00776118" w:rsidRDefault="00044AE2" w:rsidP="00486C63">
      <w:pPr>
        <w:pStyle w:val="ArticleXXAG"/>
      </w:pPr>
      <w:bookmarkStart w:id="117" w:name="_Toc104988293"/>
      <w:bookmarkStart w:id="118" w:name="_Toc106698979"/>
      <w:bookmarkStart w:id="119" w:name="_Toc181789119"/>
      <w:r w:rsidRPr="00F44509">
        <w:t>13.3 - Décisions et organisation</w:t>
      </w:r>
      <w:bookmarkEnd w:id="117"/>
      <w:bookmarkEnd w:id="118"/>
      <w:bookmarkEnd w:id="119"/>
    </w:p>
    <w:p w14:paraId="27ECE1A4" w14:textId="77777777" w:rsidR="00044AE2" w:rsidRPr="000557C8" w:rsidRDefault="00044AE2" w:rsidP="00776118">
      <w:pPr>
        <w:pStyle w:val="texteAG"/>
      </w:pPr>
      <w:r w:rsidRPr="000557C8">
        <w:t>Les choix que les COPE peuvent opérer et les orientations qu’ils peuvent retenir interviennent à la majorité des suffrages exprimés.</w:t>
      </w:r>
    </w:p>
    <w:p w14:paraId="45991297" w14:textId="77777777" w:rsidR="00044AE2" w:rsidRPr="000557C8" w:rsidRDefault="00044AE2" w:rsidP="00776118">
      <w:pPr>
        <w:pStyle w:val="texteAG"/>
      </w:pPr>
    </w:p>
    <w:p w14:paraId="1C6B05AC" w14:textId="6B9AA1A8" w:rsidR="00044AE2" w:rsidRDefault="00044AE2" w:rsidP="00776118">
      <w:pPr>
        <w:pStyle w:val="texteAG"/>
      </w:pPr>
      <w:r w:rsidRPr="000557C8">
        <w:t>Pour le surplus, les COPE s'organisent librement.</w:t>
      </w:r>
    </w:p>
    <w:p w14:paraId="783A8532" w14:textId="77777777" w:rsidR="00776118" w:rsidRPr="000557C8" w:rsidRDefault="00776118" w:rsidP="00776118">
      <w:pPr>
        <w:pStyle w:val="texteAG"/>
      </w:pPr>
    </w:p>
    <w:p w14:paraId="3CB40736" w14:textId="7814B5D0" w:rsidR="00044AE2" w:rsidRPr="00776118" w:rsidRDefault="00044AE2" w:rsidP="00486C63">
      <w:pPr>
        <w:pStyle w:val="ArticleXXAG"/>
      </w:pPr>
      <w:bookmarkStart w:id="120" w:name="_Toc104988294"/>
      <w:bookmarkStart w:id="121" w:name="_Toc106698980"/>
      <w:bookmarkStart w:id="122" w:name="_Toc181789120"/>
      <w:r w:rsidRPr="00F44509">
        <w:t>13.4 - Commissions thématiques</w:t>
      </w:r>
      <w:bookmarkEnd w:id="120"/>
      <w:bookmarkEnd w:id="121"/>
      <w:bookmarkEnd w:id="122"/>
    </w:p>
    <w:p w14:paraId="5801B1D0" w14:textId="47B2E61D" w:rsidR="00044AE2" w:rsidRDefault="00044AE2" w:rsidP="00AE6FF5">
      <w:pPr>
        <w:numPr>
          <w:ilvl w:val="12"/>
          <w:numId w:val="0"/>
        </w:numPr>
        <w:rPr>
          <w:rFonts w:ascii="Tahoma" w:hAnsi="Tahoma" w:cs="Tahoma"/>
          <w:sz w:val="20"/>
        </w:rPr>
      </w:pPr>
      <w:r w:rsidRPr="000557C8">
        <w:rPr>
          <w:rFonts w:ascii="Tahoma" w:hAnsi="Tahoma" w:cs="Tahoma"/>
          <w:sz w:val="20"/>
        </w:rPr>
        <w:t>Le COPE peut créer des Commissions Thématiques dont le thème et la composition seront arrêtés par lui.</w:t>
      </w:r>
    </w:p>
    <w:p w14:paraId="674BDDF2" w14:textId="77777777" w:rsidR="00B25E95" w:rsidRDefault="00B25E95" w:rsidP="00AE6FF5">
      <w:pPr>
        <w:numPr>
          <w:ilvl w:val="12"/>
          <w:numId w:val="0"/>
        </w:numPr>
        <w:rPr>
          <w:rFonts w:ascii="Tahoma" w:hAnsi="Tahoma" w:cs="Tahoma"/>
          <w:sz w:val="20"/>
        </w:rPr>
      </w:pPr>
    </w:p>
    <w:p w14:paraId="479579F0" w14:textId="5EC55CD9" w:rsidR="000D5B7D" w:rsidRDefault="000D5B7D">
      <w:pPr>
        <w:rPr>
          <w:rFonts w:ascii="Tahoma" w:hAnsi="Tahoma" w:cs="Tahoma"/>
          <w:sz w:val="20"/>
        </w:rPr>
      </w:pPr>
      <w:r>
        <w:rPr>
          <w:rFonts w:ascii="Tahoma" w:hAnsi="Tahoma" w:cs="Tahoma"/>
          <w:sz w:val="20"/>
        </w:rPr>
        <w:br w:type="page"/>
      </w:r>
    </w:p>
    <w:p w14:paraId="5487CE44" w14:textId="77777777" w:rsidR="00B25E95" w:rsidRPr="00AE6FF5" w:rsidRDefault="00B25E95" w:rsidP="00AE6FF5">
      <w:pPr>
        <w:numPr>
          <w:ilvl w:val="12"/>
          <w:numId w:val="0"/>
        </w:numPr>
        <w:rPr>
          <w:rFonts w:ascii="Tahoma" w:hAnsi="Tahoma" w:cs="Tahoma"/>
          <w:sz w:val="20"/>
        </w:rPr>
      </w:pPr>
    </w:p>
    <w:p w14:paraId="540F6B94" w14:textId="363FE707" w:rsidR="00044AE2" w:rsidRDefault="00B847BB" w:rsidP="00486C63">
      <w:pPr>
        <w:pStyle w:val="TITREAG"/>
      </w:pPr>
      <w:bookmarkStart w:id="123" w:name="_Toc104988295"/>
      <w:r>
        <w:t xml:space="preserve"> </w:t>
      </w:r>
      <w:bookmarkStart w:id="124" w:name="_Toc106698981"/>
      <w:bookmarkStart w:id="125" w:name="_Toc181789121"/>
      <w:r w:rsidR="00044AE2" w:rsidRPr="006F5AF2">
        <w:t>ORGANE POUR LES COMPETENCES 1, 2, 3 et 5 : LE TERRITOIRE</w:t>
      </w:r>
      <w:bookmarkEnd w:id="123"/>
      <w:bookmarkEnd w:id="124"/>
      <w:bookmarkEnd w:id="125"/>
    </w:p>
    <w:p w14:paraId="142095E9" w14:textId="77777777" w:rsidR="00776118" w:rsidRPr="00776118" w:rsidRDefault="00776118" w:rsidP="00776118">
      <w:pPr>
        <w:spacing w:after="0"/>
      </w:pPr>
    </w:p>
    <w:p w14:paraId="31DA7556" w14:textId="54834677" w:rsidR="00CC3FDB" w:rsidRPr="005B22FC" w:rsidRDefault="00776118" w:rsidP="005B22FC">
      <w:pPr>
        <w:pStyle w:val="ARTICLEAG"/>
      </w:pPr>
      <w:bookmarkStart w:id="126" w:name="_Toc104988296"/>
      <w:r>
        <w:t xml:space="preserve"> </w:t>
      </w:r>
      <w:bookmarkStart w:id="127" w:name="_Toc106698982"/>
      <w:bookmarkStart w:id="128" w:name="_Toc181789122"/>
      <w:r w:rsidR="00044AE2" w:rsidRPr="00F44509">
        <w:t>Constitution</w:t>
      </w:r>
      <w:bookmarkEnd w:id="126"/>
      <w:bookmarkEnd w:id="127"/>
      <w:bookmarkEnd w:id="128"/>
    </w:p>
    <w:p w14:paraId="512D642F" w14:textId="77777777" w:rsidR="005B22FC" w:rsidRPr="00776118" w:rsidRDefault="005B22FC" w:rsidP="005B22FC">
      <w:pPr>
        <w:pStyle w:val="ArticleXXAG"/>
      </w:pPr>
      <w:bookmarkStart w:id="129" w:name="_Toc181789123"/>
      <w:r w:rsidRPr="00F44509">
        <w:t xml:space="preserve">14.1 - </w:t>
      </w:r>
      <w:r>
        <w:t>Neuf</w:t>
      </w:r>
      <w:r w:rsidRPr="00F44509">
        <w:t xml:space="preserve"> Territoires</w:t>
      </w:r>
      <w:bookmarkEnd w:id="129"/>
    </w:p>
    <w:p w14:paraId="55694D71" w14:textId="77777777" w:rsidR="005B22FC" w:rsidRDefault="005B22FC" w:rsidP="005B22FC">
      <w:pPr>
        <w:jc w:val="both"/>
        <w:rPr>
          <w:rFonts w:ascii="Tahoma" w:hAnsi="Tahoma" w:cs="Tahoma"/>
          <w:sz w:val="20"/>
        </w:rPr>
      </w:pPr>
      <w:r w:rsidRPr="000557C8">
        <w:rPr>
          <w:rFonts w:ascii="Tahoma" w:hAnsi="Tahoma" w:cs="Tahoma"/>
          <w:sz w:val="20"/>
        </w:rPr>
        <w:t xml:space="preserve">Le Syndicat Mixte est divisé en </w:t>
      </w:r>
      <w:r>
        <w:rPr>
          <w:rFonts w:ascii="Tahoma" w:hAnsi="Tahoma" w:cs="Tahoma"/>
          <w:sz w:val="20"/>
        </w:rPr>
        <w:t>neuf</w:t>
      </w:r>
      <w:r w:rsidRPr="000557C8">
        <w:rPr>
          <w:rFonts w:ascii="Tahoma" w:hAnsi="Tahoma" w:cs="Tahoma"/>
          <w:sz w:val="20"/>
        </w:rPr>
        <w:t xml:space="preserve"> Territoires, à savoir :</w:t>
      </w:r>
    </w:p>
    <w:p w14:paraId="43CCD73F" w14:textId="77777777" w:rsidR="005B22FC" w:rsidRPr="00BA7DB3" w:rsidRDefault="005B22FC" w:rsidP="005B22FC">
      <w:pPr>
        <w:numPr>
          <w:ilvl w:val="0"/>
          <w:numId w:val="4"/>
        </w:numPr>
        <w:jc w:val="both"/>
        <w:rPr>
          <w:rFonts w:ascii="Tahoma" w:hAnsi="Tahoma" w:cs="Tahoma"/>
          <w:sz w:val="20"/>
        </w:rPr>
      </w:pPr>
      <w:r w:rsidRPr="00E5484D">
        <w:rPr>
          <w:rFonts w:ascii="Tahoma" w:hAnsi="Tahoma" w:cs="Tahoma"/>
          <w:sz w:val="20"/>
        </w:rPr>
        <w:t xml:space="preserve">Ouest </w:t>
      </w:r>
    </w:p>
    <w:p w14:paraId="246A54A5" w14:textId="77777777" w:rsidR="005B22FC" w:rsidRPr="00E5484D" w:rsidRDefault="005B22FC" w:rsidP="005B22FC">
      <w:pPr>
        <w:numPr>
          <w:ilvl w:val="0"/>
          <w:numId w:val="4"/>
        </w:numPr>
        <w:jc w:val="both"/>
      </w:pPr>
      <w:r w:rsidRPr="00E5484D">
        <w:rPr>
          <w:rFonts w:ascii="Tahoma" w:hAnsi="Tahoma" w:cs="Tahoma"/>
          <w:sz w:val="20"/>
        </w:rPr>
        <w:t xml:space="preserve">Sud-Ouest </w:t>
      </w:r>
    </w:p>
    <w:p w14:paraId="1E3DFFBB" w14:textId="77777777" w:rsidR="005B22FC" w:rsidRDefault="005B22FC" w:rsidP="005B22FC">
      <w:pPr>
        <w:numPr>
          <w:ilvl w:val="0"/>
          <w:numId w:val="4"/>
        </w:numPr>
        <w:jc w:val="both"/>
        <w:rPr>
          <w:rFonts w:ascii="Tahoma" w:hAnsi="Tahoma" w:cs="Tahoma"/>
          <w:sz w:val="20"/>
        </w:rPr>
      </w:pPr>
      <w:r w:rsidRPr="00E5484D">
        <w:rPr>
          <w:rFonts w:ascii="Tahoma" w:hAnsi="Tahoma" w:cs="Tahoma"/>
          <w:sz w:val="20"/>
        </w:rPr>
        <w:t xml:space="preserve">Nord </w:t>
      </w:r>
    </w:p>
    <w:p w14:paraId="4B886ED7" w14:textId="77777777" w:rsidR="005B22FC" w:rsidRPr="00E5484D" w:rsidRDefault="005B22FC" w:rsidP="005B22FC">
      <w:pPr>
        <w:numPr>
          <w:ilvl w:val="0"/>
          <w:numId w:val="4"/>
        </w:numPr>
        <w:jc w:val="both"/>
        <w:rPr>
          <w:rFonts w:ascii="Tahoma" w:hAnsi="Tahoma" w:cs="Tahoma"/>
          <w:sz w:val="20"/>
        </w:rPr>
      </w:pPr>
      <w:r w:rsidRPr="00E5484D">
        <w:rPr>
          <w:rFonts w:ascii="Tahoma" w:hAnsi="Tahoma" w:cs="Tahoma"/>
          <w:sz w:val="20"/>
        </w:rPr>
        <w:t>Nord-Ouest</w:t>
      </w:r>
    </w:p>
    <w:p w14:paraId="4C111A00" w14:textId="77777777" w:rsidR="005B22FC" w:rsidRDefault="005B22FC" w:rsidP="005B22FC">
      <w:pPr>
        <w:numPr>
          <w:ilvl w:val="0"/>
          <w:numId w:val="4"/>
        </w:numPr>
        <w:jc w:val="both"/>
        <w:rPr>
          <w:rFonts w:ascii="Tahoma" w:hAnsi="Tahoma" w:cs="Tahoma"/>
          <w:sz w:val="20"/>
        </w:rPr>
      </w:pPr>
      <w:r w:rsidRPr="000557C8">
        <w:rPr>
          <w:rFonts w:ascii="Tahoma" w:hAnsi="Tahoma" w:cs="Tahoma"/>
          <w:sz w:val="20"/>
        </w:rPr>
        <w:t xml:space="preserve">Est </w:t>
      </w:r>
    </w:p>
    <w:p w14:paraId="471F616B" w14:textId="77777777" w:rsidR="005B22FC" w:rsidRDefault="005B22FC" w:rsidP="005B22FC">
      <w:pPr>
        <w:numPr>
          <w:ilvl w:val="0"/>
          <w:numId w:val="4"/>
        </w:numPr>
        <w:jc w:val="both"/>
        <w:rPr>
          <w:rFonts w:ascii="Tahoma" w:hAnsi="Tahoma" w:cs="Tahoma"/>
          <w:sz w:val="20"/>
        </w:rPr>
      </w:pPr>
      <w:r w:rsidRPr="00E5484D">
        <w:rPr>
          <w:rFonts w:ascii="Tahoma" w:hAnsi="Tahoma" w:cs="Tahoma"/>
          <w:sz w:val="20"/>
        </w:rPr>
        <w:t xml:space="preserve">Sud-Est </w:t>
      </w:r>
    </w:p>
    <w:p w14:paraId="19E92389" w14:textId="77777777" w:rsidR="005B22FC" w:rsidRDefault="005B22FC" w:rsidP="005B22FC">
      <w:pPr>
        <w:numPr>
          <w:ilvl w:val="0"/>
          <w:numId w:val="4"/>
        </w:numPr>
        <w:jc w:val="both"/>
        <w:rPr>
          <w:rFonts w:ascii="Tahoma" w:hAnsi="Tahoma" w:cs="Tahoma"/>
          <w:sz w:val="20"/>
        </w:rPr>
      </w:pPr>
      <w:r w:rsidRPr="00E5484D">
        <w:rPr>
          <w:rFonts w:ascii="Tahoma" w:hAnsi="Tahoma" w:cs="Tahoma"/>
          <w:sz w:val="20"/>
        </w:rPr>
        <w:t xml:space="preserve">Centre </w:t>
      </w:r>
    </w:p>
    <w:p w14:paraId="2004F432" w14:textId="77777777" w:rsidR="005B22FC" w:rsidRDefault="005B22FC" w:rsidP="005B22FC">
      <w:pPr>
        <w:numPr>
          <w:ilvl w:val="0"/>
          <w:numId w:val="4"/>
        </w:numPr>
        <w:jc w:val="both"/>
        <w:rPr>
          <w:rFonts w:ascii="Tahoma" w:hAnsi="Tahoma" w:cs="Tahoma"/>
          <w:sz w:val="20"/>
        </w:rPr>
      </w:pPr>
      <w:r w:rsidRPr="00E5484D">
        <w:rPr>
          <w:rFonts w:ascii="Tahoma" w:hAnsi="Tahoma" w:cs="Tahoma"/>
          <w:sz w:val="20"/>
        </w:rPr>
        <w:t xml:space="preserve">Troyes </w:t>
      </w:r>
    </w:p>
    <w:p w14:paraId="4BB7047F" w14:textId="579AEB57" w:rsidR="005B22FC" w:rsidRPr="005B22FC" w:rsidRDefault="005B22FC" w:rsidP="005B22FC">
      <w:pPr>
        <w:numPr>
          <w:ilvl w:val="0"/>
          <w:numId w:val="4"/>
        </w:numPr>
        <w:jc w:val="both"/>
        <w:rPr>
          <w:rFonts w:ascii="Tahoma" w:hAnsi="Tahoma" w:cs="Tahoma"/>
          <w:sz w:val="20"/>
        </w:rPr>
      </w:pPr>
      <w:r>
        <w:rPr>
          <w:rFonts w:ascii="Tahoma" w:hAnsi="Tahoma" w:cs="Tahoma"/>
          <w:sz w:val="20"/>
        </w:rPr>
        <w:t>Chablis, Cure, Serein et Armançon</w:t>
      </w:r>
    </w:p>
    <w:p w14:paraId="1FA9D3C1" w14:textId="6D4349DC" w:rsidR="005B22FC" w:rsidRPr="000557C8" w:rsidRDefault="005B22FC" w:rsidP="00776118">
      <w:pPr>
        <w:numPr>
          <w:ilvl w:val="12"/>
          <w:numId w:val="0"/>
        </w:numPr>
        <w:jc w:val="both"/>
        <w:rPr>
          <w:rFonts w:ascii="Tahoma" w:hAnsi="Tahoma" w:cs="Tahoma"/>
          <w:sz w:val="20"/>
        </w:rPr>
      </w:pPr>
      <w:r w:rsidRPr="000557C8">
        <w:rPr>
          <w:rFonts w:ascii="Tahoma" w:hAnsi="Tahoma" w:cs="Tahoma"/>
          <w:sz w:val="20"/>
        </w:rPr>
        <w:t xml:space="preserve">Le rattachement de chaque </w:t>
      </w:r>
      <w:r>
        <w:rPr>
          <w:rFonts w:ascii="Tahoma" w:hAnsi="Tahoma" w:cs="Tahoma"/>
          <w:sz w:val="20"/>
        </w:rPr>
        <w:t>membre</w:t>
      </w:r>
      <w:r w:rsidRPr="000557C8">
        <w:rPr>
          <w:rFonts w:ascii="Tahoma" w:hAnsi="Tahoma" w:cs="Tahoma"/>
          <w:sz w:val="20"/>
        </w:rPr>
        <w:t xml:space="preserve"> à un Territoire est opéré en annexe aux présents statuts. </w:t>
      </w:r>
    </w:p>
    <w:p w14:paraId="5E1E70A3" w14:textId="07830E4C" w:rsidR="00044AE2" w:rsidRPr="000557C8" w:rsidRDefault="00044AE2" w:rsidP="00486C63">
      <w:pPr>
        <w:pStyle w:val="ArticleXXAG"/>
      </w:pPr>
      <w:bookmarkStart w:id="130" w:name="_Toc104988298"/>
      <w:bookmarkStart w:id="131" w:name="_Toc106698984"/>
      <w:bookmarkStart w:id="132" w:name="_Toc181789124"/>
      <w:r w:rsidRPr="00F44509">
        <w:t>14.2 - Territoires supplémentaires en cas de COPE dont la population dépasserait 50 000 habitants</w:t>
      </w:r>
      <w:bookmarkEnd w:id="130"/>
      <w:bookmarkEnd w:id="131"/>
      <w:bookmarkEnd w:id="132"/>
    </w:p>
    <w:p w14:paraId="50D40B5C" w14:textId="49C84151" w:rsidR="00044AE2" w:rsidRDefault="00044AE2" w:rsidP="00776118">
      <w:pPr>
        <w:pStyle w:val="texteAG"/>
      </w:pPr>
      <w:r w:rsidRPr="000557C8">
        <w:t>Conformément aux dispositions de l’article 9</w:t>
      </w:r>
      <w:r>
        <w:t>.4</w:t>
      </w:r>
      <w:r w:rsidRPr="000557C8">
        <w:t xml:space="preserve"> des présents statuts, en cas de COPE dont la population est supérieure à 50 000 habitants, celui-ci est de plein droit un nouveau Territoire au sens des présents statuts et ces deux institutions s’en trouvent fusionnées, pour la compétence traitée par ce COPE.</w:t>
      </w:r>
    </w:p>
    <w:p w14:paraId="227E93C0" w14:textId="77777777" w:rsidR="00776118" w:rsidRPr="000557C8" w:rsidRDefault="00776118" w:rsidP="00776118">
      <w:pPr>
        <w:pStyle w:val="texteAG"/>
      </w:pPr>
    </w:p>
    <w:p w14:paraId="1FA2F53D" w14:textId="6CF6DFA0" w:rsidR="00044AE2" w:rsidRPr="00776118" w:rsidRDefault="00044AE2" w:rsidP="00486C63">
      <w:pPr>
        <w:pStyle w:val="ArticleXXAG"/>
      </w:pPr>
      <w:bookmarkStart w:id="133" w:name="_Toc104988299"/>
      <w:bookmarkStart w:id="134" w:name="_Toc106698985"/>
      <w:bookmarkStart w:id="135" w:name="_Toc181789125"/>
      <w:r w:rsidRPr="00F44509">
        <w:t>14.3 - Fusion de Territoires</w:t>
      </w:r>
      <w:bookmarkEnd w:id="133"/>
      <w:bookmarkEnd w:id="134"/>
      <w:bookmarkEnd w:id="135"/>
    </w:p>
    <w:p w14:paraId="49A6E5D3" w14:textId="77777777" w:rsidR="00044AE2" w:rsidRPr="000557C8" w:rsidRDefault="00044AE2" w:rsidP="00776118">
      <w:pPr>
        <w:pStyle w:val="texteAG"/>
      </w:pPr>
      <w:r w:rsidRPr="000557C8">
        <w:t>Plusieurs Territoires peuvent fusionner par modification des présents statuts, selon la procédure prévue à l’article 3</w:t>
      </w:r>
      <w:r>
        <w:t>7</w:t>
      </w:r>
      <w:r w:rsidRPr="000557C8">
        <w:t xml:space="preserve"> des présents statuts, sur demande unanime des Assemblées Territoriales concernées.</w:t>
      </w:r>
    </w:p>
    <w:p w14:paraId="22CBA021" w14:textId="77777777" w:rsidR="00044AE2" w:rsidRPr="00F44509" w:rsidRDefault="00044AE2" w:rsidP="00776118">
      <w:pPr>
        <w:pStyle w:val="texteAG"/>
        <w:rPr>
          <w:sz w:val="22"/>
        </w:rPr>
      </w:pPr>
    </w:p>
    <w:p w14:paraId="7BAE586A" w14:textId="49757448" w:rsidR="003F0AD0" w:rsidRDefault="00044AE2" w:rsidP="005B22FC">
      <w:pPr>
        <w:pStyle w:val="texteAG"/>
      </w:pPr>
      <w:r w:rsidRPr="000557C8">
        <w:t>L’unanimité en question au présent article s’entend de l’unanimité des Assemblées Territoriales entre elles et non d’une unanimité au sein des Assemblées Territoriales concernées par le projet de fusion.</w:t>
      </w:r>
    </w:p>
    <w:p w14:paraId="66E27BC5" w14:textId="77777777" w:rsidR="005B22FC" w:rsidRPr="005B22FC" w:rsidRDefault="005B22FC" w:rsidP="005B22FC">
      <w:pPr>
        <w:pStyle w:val="texteAG"/>
      </w:pPr>
    </w:p>
    <w:p w14:paraId="7C023770" w14:textId="55EDE3C7" w:rsidR="00044AE2" w:rsidRPr="00776118" w:rsidRDefault="00044AE2" w:rsidP="00486C63">
      <w:pPr>
        <w:pStyle w:val="ArticleXXAG"/>
      </w:pPr>
      <w:bookmarkStart w:id="136" w:name="_Toc104988300"/>
      <w:bookmarkStart w:id="137" w:name="_Toc106698986"/>
      <w:bookmarkStart w:id="138" w:name="_Toc181789126"/>
      <w:r w:rsidRPr="00F44509">
        <w:t>14.4 - Regroupement temporaire</w:t>
      </w:r>
      <w:bookmarkEnd w:id="136"/>
      <w:bookmarkEnd w:id="137"/>
      <w:bookmarkEnd w:id="138"/>
    </w:p>
    <w:p w14:paraId="7C15BB58" w14:textId="22481D71" w:rsidR="00044AE2" w:rsidRDefault="00044AE2" w:rsidP="00776118">
      <w:pPr>
        <w:pStyle w:val="texteAG"/>
      </w:pPr>
      <w:r w:rsidRPr="00D94472">
        <w:t xml:space="preserve">Deux ou plusieurs Territoires peuvent se regrouper temporairement en vue du lancement de projets partagés par simples décisions conjointes des Assemblées Territoriales concernées. </w:t>
      </w:r>
    </w:p>
    <w:p w14:paraId="340B5C43" w14:textId="77777777" w:rsidR="005B22FC" w:rsidRDefault="005B22FC" w:rsidP="00776118">
      <w:pPr>
        <w:pStyle w:val="texteAG"/>
      </w:pPr>
    </w:p>
    <w:p w14:paraId="439E2ADA" w14:textId="77777777" w:rsidR="00776118" w:rsidRPr="00D94472" w:rsidRDefault="00776118" w:rsidP="00776118">
      <w:pPr>
        <w:pStyle w:val="texteAG"/>
      </w:pPr>
    </w:p>
    <w:p w14:paraId="544E674C" w14:textId="50DBBB69" w:rsidR="00044AE2" w:rsidRPr="00776118" w:rsidRDefault="00044AE2" w:rsidP="00486C63">
      <w:pPr>
        <w:pStyle w:val="ArticleXXAG"/>
      </w:pPr>
      <w:bookmarkStart w:id="139" w:name="_Toc104988301"/>
      <w:bookmarkStart w:id="140" w:name="_Toc106698987"/>
      <w:bookmarkStart w:id="141" w:name="_Toc181789127"/>
      <w:r w:rsidRPr="00F44509">
        <w:lastRenderedPageBreak/>
        <w:t>14.5 - Modification de Territoires</w:t>
      </w:r>
      <w:bookmarkEnd w:id="139"/>
      <w:bookmarkEnd w:id="140"/>
      <w:bookmarkEnd w:id="141"/>
    </w:p>
    <w:p w14:paraId="7C5CC9DD" w14:textId="18B196AB" w:rsidR="00044AE2" w:rsidRDefault="00044AE2" w:rsidP="00776118">
      <w:pPr>
        <w:pStyle w:val="texteAG"/>
      </w:pPr>
      <w:r w:rsidRPr="000557C8">
        <w:t>Les périmètres d’un ou plusieurs territoires peuvent être modifiés selon la procédure prévue à l’article 3</w:t>
      </w:r>
      <w:r>
        <w:t>7</w:t>
      </w:r>
      <w:r w:rsidRPr="000557C8">
        <w:t xml:space="preserve"> des statuts, sur demande unanime des Assemblées Territoriales concernées. </w:t>
      </w:r>
    </w:p>
    <w:p w14:paraId="7FE507F2" w14:textId="77777777" w:rsidR="005B22FC" w:rsidRPr="000557C8" w:rsidRDefault="005B22FC" w:rsidP="00776118">
      <w:pPr>
        <w:pStyle w:val="texteAG"/>
      </w:pPr>
    </w:p>
    <w:p w14:paraId="0EB91B53" w14:textId="6FEDEAB2" w:rsidR="00044AE2" w:rsidRDefault="00044AE2" w:rsidP="00776118">
      <w:pPr>
        <w:pStyle w:val="texteAG"/>
      </w:pPr>
      <w:r w:rsidRPr="000557C8">
        <w:t>L’unanimité en question au présent article s’entend de l’unanimité des Assemblées Territoriales entre elles et non d’une unanimité au sein des Assemblées Territoriales concernées par le projet de fusion.</w:t>
      </w:r>
    </w:p>
    <w:p w14:paraId="328F3983" w14:textId="77777777" w:rsidR="00776118" w:rsidRPr="000557C8" w:rsidRDefault="00776118" w:rsidP="00776118">
      <w:pPr>
        <w:pStyle w:val="texteAG"/>
      </w:pPr>
    </w:p>
    <w:p w14:paraId="0BB25CAE" w14:textId="3D4B2413" w:rsidR="00044AE2" w:rsidRPr="00776118" w:rsidRDefault="00044AE2" w:rsidP="00486C63">
      <w:pPr>
        <w:pStyle w:val="ArticleXXAG"/>
      </w:pPr>
      <w:bookmarkStart w:id="142" w:name="_Toc104988302"/>
      <w:bookmarkStart w:id="143" w:name="_Toc106698988"/>
      <w:bookmarkStart w:id="144" w:name="_Toc181789128"/>
      <w:r w:rsidRPr="00F44509">
        <w:t>14.6– Création d’un nouveau Territoire</w:t>
      </w:r>
      <w:bookmarkEnd w:id="142"/>
      <w:bookmarkEnd w:id="143"/>
      <w:bookmarkEnd w:id="144"/>
    </w:p>
    <w:p w14:paraId="549A42DF" w14:textId="06B3C493" w:rsidR="00044AE2" w:rsidRDefault="00044AE2" w:rsidP="00776118">
      <w:pPr>
        <w:pStyle w:val="texteAG"/>
      </w:pPr>
      <w:r w:rsidRPr="000557C8">
        <w:t>Un nouveau Territoire peut être créé sur proposition du Bureau Syndical et acté par l'Assemblée Générale, donnant lieu ensuite à un arrêté préfectoral modifiant l’article 14.1 des présents statuts ainsi que l’annexe aux présents statuts.</w:t>
      </w:r>
    </w:p>
    <w:p w14:paraId="3988DC72" w14:textId="77777777" w:rsidR="00776118" w:rsidRPr="000557C8" w:rsidRDefault="00776118" w:rsidP="00776118">
      <w:pPr>
        <w:pStyle w:val="texteAG"/>
      </w:pPr>
    </w:p>
    <w:p w14:paraId="3D043FAD" w14:textId="08AB05AB" w:rsidR="00044AE2" w:rsidRPr="00F44509" w:rsidRDefault="00372D3D" w:rsidP="00486C63">
      <w:pPr>
        <w:pStyle w:val="ARTICLEAG"/>
      </w:pPr>
      <w:bookmarkStart w:id="145" w:name="_Toc104988303"/>
      <w:r>
        <w:t xml:space="preserve"> </w:t>
      </w:r>
      <w:bookmarkStart w:id="146" w:name="_Toc106698989"/>
      <w:bookmarkStart w:id="147" w:name="_Toc181789129"/>
      <w:r w:rsidR="00044AE2" w:rsidRPr="00F44509">
        <w:t>Composition et organes</w:t>
      </w:r>
      <w:bookmarkEnd w:id="145"/>
      <w:bookmarkEnd w:id="146"/>
      <w:bookmarkEnd w:id="147"/>
    </w:p>
    <w:p w14:paraId="443D64D6" w14:textId="71CD509C" w:rsidR="00044AE2" w:rsidRPr="00372D3D" w:rsidRDefault="00044AE2" w:rsidP="00486C63">
      <w:pPr>
        <w:pStyle w:val="ArticleXXAG"/>
      </w:pPr>
      <w:bookmarkStart w:id="148" w:name="_Toc104988304"/>
      <w:bookmarkStart w:id="149" w:name="_Toc106698990"/>
      <w:bookmarkStart w:id="150" w:name="_Toc181789130"/>
      <w:r w:rsidRPr="00F44509">
        <w:t>15.1 - Deux organes</w:t>
      </w:r>
      <w:bookmarkEnd w:id="148"/>
      <w:bookmarkEnd w:id="149"/>
      <w:bookmarkEnd w:id="150"/>
    </w:p>
    <w:p w14:paraId="273E95BC" w14:textId="24051397" w:rsidR="00044AE2" w:rsidRPr="000557C8" w:rsidRDefault="00044AE2" w:rsidP="00044AE2">
      <w:pPr>
        <w:numPr>
          <w:ilvl w:val="12"/>
          <w:numId w:val="0"/>
        </w:numPr>
        <w:rPr>
          <w:rFonts w:ascii="Tahoma" w:hAnsi="Tahoma" w:cs="Tahoma"/>
          <w:sz w:val="20"/>
        </w:rPr>
      </w:pPr>
      <w:r w:rsidRPr="000557C8">
        <w:rPr>
          <w:rFonts w:ascii="Tahoma" w:hAnsi="Tahoma" w:cs="Tahoma"/>
          <w:sz w:val="20"/>
        </w:rPr>
        <w:t>Chaque Territoire est doté :</w:t>
      </w:r>
    </w:p>
    <w:p w14:paraId="27031CCD"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d’une Assemblée Territoriale ;</w:t>
      </w:r>
    </w:p>
    <w:p w14:paraId="3D74A43D" w14:textId="77777777" w:rsidR="00044AE2" w:rsidRPr="000557C8" w:rsidRDefault="00044AE2" w:rsidP="0023731D">
      <w:pPr>
        <w:spacing w:after="0"/>
        <w:rPr>
          <w:rFonts w:ascii="Tahoma" w:hAnsi="Tahoma" w:cs="Tahoma"/>
          <w:sz w:val="20"/>
        </w:rPr>
      </w:pPr>
    </w:p>
    <w:p w14:paraId="714785A9" w14:textId="1A9AF8EA" w:rsidR="00372D3D" w:rsidRDefault="00044AE2" w:rsidP="00372D3D">
      <w:pPr>
        <w:numPr>
          <w:ilvl w:val="0"/>
          <w:numId w:val="4"/>
        </w:numPr>
        <w:spacing w:after="0" w:line="240" w:lineRule="auto"/>
        <w:jc w:val="both"/>
        <w:rPr>
          <w:rFonts w:ascii="Tahoma" w:hAnsi="Tahoma" w:cs="Tahoma"/>
          <w:sz w:val="20"/>
        </w:rPr>
      </w:pPr>
      <w:r w:rsidRPr="000557C8">
        <w:rPr>
          <w:rFonts w:ascii="Tahoma" w:hAnsi="Tahoma" w:cs="Tahoma"/>
          <w:sz w:val="20"/>
        </w:rPr>
        <w:t xml:space="preserve">d’un Conseil Territorial. </w:t>
      </w:r>
    </w:p>
    <w:p w14:paraId="464BDBA9" w14:textId="77777777" w:rsidR="00EB7A81" w:rsidRPr="00EB7A81" w:rsidRDefault="00EB7A81" w:rsidP="00EB7A81">
      <w:pPr>
        <w:spacing w:after="0" w:line="240" w:lineRule="auto"/>
        <w:jc w:val="both"/>
        <w:rPr>
          <w:rFonts w:ascii="Tahoma" w:hAnsi="Tahoma" w:cs="Tahoma"/>
          <w:sz w:val="20"/>
        </w:rPr>
      </w:pPr>
    </w:p>
    <w:p w14:paraId="784E5CB5" w14:textId="77777777" w:rsidR="00372D3D" w:rsidRPr="000557C8" w:rsidRDefault="00372D3D" w:rsidP="00372D3D">
      <w:pPr>
        <w:spacing w:after="0" w:line="240" w:lineRule="auto"/>
        <w:ind w:left="720"/>
        <w:jc w:val="both"/>
        <w:rPr>
          <w:rFonts w:ascii="Tahoma" w:hAnsi="Tahoma" w:cs="Tahoma"/>
          <w:sz w:val="20"/>
        </w:rPr>
      </w:pPr>
    </w:p>
    <w:p w14:paraId="5E566C99" w14:textId="3C07D079" w:rsidR="00044AE2" w:rsidRPr="00372D3D" w:rsidRDefault="00044AE2" w:rsidP="00486C63">
      <w:pPr>
        <w:pStyle w:val="ArticleXXAG"/>
      </w:pPr>
      <w:bookmarkStart w:id="151" w:name="_Toc104988305"/>
      <w:bookmarkStart w:id="152" w:name="_Toc106698991"/>
      <w:bookmarkStart w:id="153" w:name="_Toc181789131"/>
      <w:r w:rsidRPr="00F44509">
        <w:t>15.2 - Assemblée Territoriale</w:t>
      </w:r>
      <w:bookmarkEnd w:id="151"/>
      <w:bookmarkEnd w:id="152"/>
      <w:bookmarkEnd w:id="153"/>
    </w:p>
    <w:p w14:paraId="3491199A" w14:textId="77777777" w:rsidR="00044AE2" w:rsidRPr="000557C8" w:rsidRDefault="00044AE2" w:rsidP="00372D3D">
      <w:pPr>
        <w:pStyle w:val="texteAG"/>
        <w:rPr>
          <w:sz w:val="22"/>
        </w:rPr>
      </w:pPr>
      <w:r w:rsidRPr="000557C8">
        <w:t>L’Assemblée Territoriale est constituée des délégués appelés à siéger en Assemblée Générale, au sens des articles 2</w:t>
      </w:r>
      <w:r>
        <w:t>5</w:t>
      </w:r>
      <w:r w:rsidRPr="000557C8">
        <w:t>.1 et 2</w:t>
      </w:r>
      <w:r>
        <w:t>5</w:t>
      </w:r>
      <w:r w:rsidRPr="000557C8">
        <w:t>.2 des présents statuts, pour l’alimentation en eau potable (compétence 1 au sens des présents statuts) et pour l’assainissement collectif (compétence 2 au sens des présents statuts).</w:t>
      </w:r>
    </w:p>
    <w:p w14:paraId="3D8FF1A0" w14:textId="77777777" w:rsidR="00044AE2" w:rsidRPr="000557C8" w:rsidRDefault="00044AE2" w:rsidP="00372D3D">
      <w:pPr>
        <w:pStyle w:val="texteAG"/>
      </w:pPr>
    </w:p>
    <w:p w14:paraId="5635684E" w14:textId="77777777" w:rsidR="00044AE2" w:rsidRPr="000557C8" w:rsidRDefault="00044AE2" w:rsidP="00372D3D">
      <w:pPr>
        <w:pStyle w:val="texteAG"/>
      </w:pPr>
      <w:r w:rsidRPr="000557C8">
        <w:t xml:space="preserve">Pour la compétence 3 au sens des statuts, sont invités à l’Assemblée Territoriale, si un point de l’ordre du jour les concerne, les délégués </w:t>
      </w:r>
      <w:r>
        <w:t xml:space="preserve">titulaires </w:t>
      </w:r>
      <w:r w:rsidRPr="000557C8">
        <w:t>visés au premier alinéa de l’article 2</w:t>
      </w:r>
      <w:r>
        <w:t>5</w:t>
      </w:r>
      <w:r w:rsidRPr="000557C8">
        <w:t>.3 des présents statuts.</w:t>
      </w:r>
    </w:p>
    <w:p w14:paraId="59EF68BA" w14:textId="77777777" w:rsidR="00044AE2" w:rsidRPr="000557C8" w:rsidRDefault="00044AE2" w:rsidP="00372D3D">
      <w:pPr>
        <w:pStyle w:val="texteAG"/>
      </w:pPr>
    </w:p>
    <w:p w14:paraId="50919317" w14:textId="1D896A42" w:rsidR="00044AE2" w:rsidRDefault="00044AE2" w:rsidP="00372D3D">
      <w:pPr>
        <w:pStyle w:val="texteAG"/>
      </w:pPr>
      <w:r w:rsidRPr="000557C8">
        <w:t xml:space="preserve">Pour la compétence 5 au sens des statuts, sont invités à l’Assemblée Territoriale, si un point de l’ordre du jour les concerne, les délégués </w:t>
      </w:r>
      <w:r>
        <w:t xml:space="preserve">titulaires </w:t>
      </w:r>
      <w:r w:rsidRPr="000557C8">
        <w:t>visés au premier alinéa de l’article 2</w:t>
      </w:r>
      <w:r>
        <w:t>5</w:t>
      </w:r>
      <w:r w:rsidRPr="000557C8">
        <w:t>.5 des présents statuts.</w:t>
      </w:r>
    </w:p>
    <w:p w14:paraId="3BBE1781" w14:textId="19A23599" w:rsidR="00AE6FF5" w:rsidRDefault="00AE6FF5" w:rsidP="00372D3D">
      <w:pPr>
        <w:pStyle w:val="texteAG"/>
      </w:pPr>
    </w:p>
    <w:p w14:paraId="7EEEE2CE" w14:textId="1645BDC9" w:rsidR="00AE6FF5" w:rsidRDefault="00AE6FF5" w:rsidP="00372D3D">
      <w:pPr>
        <w:pStyle w:val="texteAG"/>
      </w:pPr>
      <w:r w:rsidRPr="00AE6FF5">
        <w:t>Lors du remplacement d’un délégué n’exerçant que la seule fonction de délégué en Assemblée Territoriale, sans en être ni Président, ni Vice-Président, ni Conseiller Territorial, il sera pris acte de l’information de son remplacement lors de la prochaine réunion de ladite Assemblée Territoriale sans que d’autres formalités ne soient nécessaires.</w:t>
      </w:r>
    </w:p>
    <w:p w14:paraId="5EA79F59" w14:textId="77777777" w:rsidR="00044AE2" w:rsidRPr="000557C8" w:rsidRDefault="00044AE2" w:rsidP="00044AE2">
      <w:pPr>
        <w:numPr>
          <w:ilvl w:val="12"/>
          <w:numId w:val="0"/>
        </w:numPr>
        <w:rPr>
          <w:rFonts w:ascii="Tahoma" w:hAnsi="Tahoma" w:cs="Tahoma"/>
          <w:sz w:val="20"/>
        </w:rPr>
      </w:pPr>
    </w:p>
    <w:p w14:paraId="0C64B1C0" w14:textId="7E6E7ED6" w:rsidR="00044AE2" w:rsidRPr="000557C8" w:rsidRDefault="00044AE2" w:rsidP="00486C63">
      <w:pPr>
        <w:pStyle w:val="ArticleXXAG"/>
      </w:pPr>
      <w:bookmarkStart w:id="154" w:name="_Toc104988306"/>
      <w:bookmarkStart w:id="155" w:name="_Toc106698992"/>
      <w:bookmarkStart w:id="156" w:name="_Toc181789132"/>
      <w:r w:rsidRPr="00F44509">
        <w:t>15.3 - Conseil Territorial</w:t>
      </w:r>
      <w:bookmarkEnd w:id="154"/>
      <w:bookmarkEnd w:id="155"/>
      <w:bookmarkEnd w:id="156"/>
    </w:p>
    <w:p w14:paraId="0E03D24B" w14:textId="77777777" w:rsidR="00044AE2" w:rsidRPr="008A1CE1" w:rsidRDefault="00044AE2" w:rsidP="00A75932">
      <w:pPr>
        <w:pStyle w:val="texteAG"/>
      </w:pPr>
      <w:r w:rsidRPr="008A1CE1">
        <w:t xml:space="preserve">L’assemblée Territoriale désigne, en son sein, son Conseil Territorial, qui est composé d’un nombre de membres fixé à raison d’un par tranche complète de 10 000 habitants. </w:t>
      </w:r>
    </w:p>
    <w:p w14:paraId="43A73BEC" w14:textId="77777777" w:rsidR="00044AE2" w:rsidRPr="000557C8" w:rsidRDefault="00044AE2" w:rsidP="00A75932">
      <w:pPr>
        <w:pStyle w:val="texteAG"/>
      </w:pPr>
    </w:p>
    <w:p w14:paraId="01B29AD0" w14:textId="77777777" w:rsidR="00044AE2" w:rsidRPr="000557C8" w:rsidRDefault="00044AE2" w:rsidP="00A75932">
      <w:pPr>
        <w:pStyle w:val="texteAG"/>
      </w:pPr>
      <w:r w:rsidRPr="000557C8">
        <w:t xml:space="preserve">Il est composé au minimum d’un Président et d’un Vice-Président. Un deuxième Vice-Président est ajouté pour un territoire de plus de 50 000 habitants, le reste du Conseil Territorial étant composé de Conseillers Territoriaux. </w:t>
      </w:r>
    </w:p>
    <w:p w14:paraId="3BE9DB61" w14:textId="77777777" w:rsidR="00044AE2" w:rsidRPr="000557C8" w:rsidRDefault="00044AE2" w:rsidP="00A75932">
      <w:pPr>
        <w:pStyle w:val="texteAG"/>
        <w:rPr>
          <w:strike/>
        </w:rPr>
      </w:pPr>
    </w:p>
    <w:p w14:paraId="1591EC77" w14:textId="77777777" w:rsidR="00044AE2" w:rsidRDefault="00044AE2" w:rsidP="00A75932">
      <w:pPr>
        <w:pStyle w:val="texteAG"/>
      </w:pPr>
      <w:r w:rsidRPr="00DC67EB">
        <w:lastRenderedPageBreak/>
        <w:t>Tout Président ou Vice-Président d’un Conseil Territorial est, de plein droit, Vice-Président du SDDEA et, à ce titre, membre du Bureau Syndical.</w:t>
      </w:r>
    </w:p>
    <w:p w14:paraId="1A293BA4" w14:textId="77777777" w:rsidR="00044AE2" w:rsidRPr="00DC67EB" w:rsidRDefault="00044AE2" w:rsidP="00A75932">
      <w:pPr>
        <w:pStyle w:val="texteAG"/>
      </w:pPr>
    </w:p>
    <w:p w14:paraId="5FD5F7CA" w14:textId="7428DD79" w:rsidR="00EB7A81" w:rsidRDefault="00044AE2" w:rsidP="00A75932">
      <w:pPr>
        <w:pStyle w:val="texteAG"/>
      </w:pPr>
      <w:r w:rsidRPr="00DC67EB">
        <w:t xml:space="preserve">Tout Conseiller Territorial est, de plein droit, membre du Bureau Syndical. </w:t>
      </w:r>
    </w:p>
    <w:p w14:paraId="349B84AC" w14:textId="77777777" w:rsidR="000D5B7D" w:rsidRDefault="000D5B7D" w:rsidP="00A75932">
      <w:pPr>
        <w:pStyle w:val="texteAG"/>
      </w:pPr>
    </w:p>
    <w:p w14:paraId="2C302532" w14:textId="77777777" w:rsidR="000D5B7D" w:rsidRPr="000D5B7D" w:rsidRDefault="000D5B7D" w:rsidP="00A75932">
      <w:pPr>
        <w:pStyle w:val="texteAG"/>
        <w:rPr>
          <w:rStyle w:val="Rfrencelgre"/>
          <w:smallCaps w:val="0"/>
          <w:color w:val="auto"/>
          <w:u w:val="none"/>
        </w:rPr>
      </w:pPr>
    </w:p>
    <w:p w14:paraId="636543D4" w14:textId="77777777" w:rsidR="00EB7A81" w:rsidRPr="000557C8" w:rsidRDefault="00EB7A81" w:rsidP="00A75932">
      <w:pPr>
        <w:pStyle w:val="texteAG"/>
        <w:rPr>
          <w:rStyle w:val="Rfrencelgre"/>
          <w:rFonts w:ascii="Tahoma" w:hAnsi="Tahoma" w:cs="Tahoma"/>
          <w:smallCaps w:val="0"/>
        </w:rPr>
      </w:pPr>
    </w:p>
    <w:p w14:paraId="04B81339" w14:textId="7E3E1CE5" w:rsidR="00044AE2" w:rsidRPr="00F44509" w:rsidRDefault="00A75932" w:rsidP="00486C63">
      <w:pPr>
        <w:pStyle w:val="ARTICLEAG"/>
      </w:pPr>
      <w:bookmarkStart w:id="157" w:name="_Toc104988307"/>
      <w:r>
        <w:t xml:space="preserve"> </w:t>
      </w:r>
      <w:bookmarkStart w:id="158" w:name="_Toc106698993"/>
      <w:bookmarkStart w:id="159" w:name="_Toc181789133"/>
      <w:r w:rsidR="00044AE2" w:rsidRPr="00F44509">
        <w:t>Attributions et actions</w:t>
      </w:r>
      <w:bookmarkEnd w:id="157"/>
      <w:bookmarkEnd w:id="158"/>
      <w:bookmarkEnd w:id="159"/>
    </w:p>
    <w:p w14:paraId="5DC46DD1" w14:textId="0B4D1359" w:rsidR="00044AE2" w:rsidRPr="0047639F" w:rsidRDefault="00044AE2" w:rsidP="00486C63">
      <w:pPr>
        <w:pStyle w:val="ArticleXXAG"/>
      </w:pPr>
      <w:bookmarkStart w:id="160" w:name="_Toc104988308"/>
      <w:bookmarkStart w:id="161" w:name="_Toc106698994"/>
      <w:bookmarkStart w:id="162" w:name="_Toc181789134"/>
      <w:r w:rsidRPr="00F44509">
        <w:t>16.1 - Attributions</w:t>
      </w:r>
      <w:bookmarkEnd w:id="160"/>
      <w:bookmarkEnd w:id="161"/>
      <w:bookmarkEnd w:id="162"/>
    </w:p>
    <w:p w14:paraId="53B5DCE4" w14:textId="77777777" w:rsidR="00044AE2" w:rsidRPr="000557C8" w:rsidRDefault="00044AE2" w:rsidP="0047639F">
      <w:pPr>
        <w:pStyle w:val="texteAG"/>
      </w:pPr>
      <w:r w:rsidRPr="000557C8">
        <w:t xml:space="preserve">L'Assemblée Territoriale dispose de trois attributions : </w:t>
      </w:r>
    </w:p>
    <w:p w14:paraId="02E7FB3C" w14:textId="77777777" w:rsidR="00044AE2" w:rsidRPr="000557C8" w:rsidRDefault="00044AE2" w:rsidP="0047639F">
      <w:pPr>
        <w:pStyle w:val="texteAG"/>
      </w:pPr>
    </w:p>
    <w:p w14:paraId="189DEF90" w14:textId="77777777" w:rsidR="00044AE2" w:rsidRPr="000557C8" w:rsidRDefault="00044AE2" w:rsidP="00136B6E">
      <w:pPr>
        <w:keepNext/>
        <w:keepLines/>
        <w:numPr>
          <w:ilvl w:val="0"/>
          <w:numId w:val="4"/>
        </w:numPr>
        <w:spacing w:after="0" w:line="240" w:lineRule="auto"/>
        <w:jc w:val="both"/>
        <w:rPr>
          <w:rFonts w:ascii="Tahoma" w:hAnsi="Tahoma" w:cs="Tahoma"/>
          <w:sz w:val="20"/>
        </w:rPr>
      </w:pPr>
      <w:r w:rsidRPr="000557C8">
        <w:rPr>
          <w:rFonts w:ascii="Tahoma" w:hAnsi="Tahoma" w:cs="Tahoma"/>
          <w:sz w:val="20"/>
        </w:rPr>
        <w:t>une attribution de concertation et d’avis :</w:t>
      </w:r>
    </w:p>
    <w:p w14:paraId="7DFC14B8" w14:textId="77777777" w:rsidR="00044AE2" w:rsidRPr="000557C8" w:rsidRDefault="00044AE2" w:rsidP="00AE6FF5">
      <w:pPr>
        <w:keepNext/>
        <w:keepLines/>
        <w:spacing w:after="0"/>
        <w:rPr>
          <w:rFonts w:ascii="Tahoma" w:hAnsi="Tahoma" w:cs="Tahoma"/>
          <w:sz w:val="20"/>
        </w:rPr>
      </w:pPr>
    </w:p>
    <w:p w14:paraId="4AB3CA88" w14:textId="77777777" w:rsidR="00044AE2" w:rsidRPr="000557C8" w:rsidRDefault="00044AE2" w:rsidP="00AE6FF5">
      <w:pPr>
        <w:keepNext/>
        <w:keepLines/>
        <w:numPr>
          <w:ilvl w:val="1"/>
          <w:numId w:val="4"/>
        </w:numPr>
        <w:spacing w:after="0" w:line="240" w:lineRule="auto"/>
        <w:jc w:val="both"/>
        <w:rPr>
          <w:rFonts w:ascii="Tahoma" w:hAnsi="Tahoma" w:cs="Tahoma"/>
          <w:sz w:val="20"/>
        </w:rPr>
      </w:pPr>
      <w:r>
        <w:rPr>
          <w:rFonts w:ascii="Tahoma" w:hAnsi="Tahoma" w:cs="Tahoma"/>
          <w:sz w:val="20"/>
        </w:rPr>
        <w:t>à</w:t>
      </w:r>
      <w:r w:rsidRPr="000557C8">
        <w:rPr>
          <w:rFonts w:ascii="Tahoma" w:hAnsi="Tahoma" w:cs="Tahoma"/>
          <w:sz w:val="20"/>
        </w:rPr>
        <w:t xml:space="preserve"> ce titre, elle se saisit de toutes les questions intéressant le Territoire et formule tous avis sur ces questions.</w:t>
      </w:r>
    </w:p>
    <w:p w14:paraId="6E6DAEA0" w14:textId="77777777" w:rsidR="00044AE2" w:rsidRPr="000557C8" w:rsidRDefault="00044AE2" w:rsidP="00AE6FF5">
      <w:pPr>
        <w:keepNext/>
        <w:keepLines/>
        <w:spacing w:after="0"/>
        <w:ind w:left="1440"/>
        <w:rPr>
          <w:rFonts w:ascii="Tahoma" w:hAnsi="Tahoma" w:cs="Tahoma"/>
          <w:sz w:val="20"/>
        </w:rPr>
      </w:pPr>
    </w:p>
    <w:p w14:paraId="00D12D8F" w14:textId="77777777" w:rsidR="00044AE2" w:rsidRPr="000557C8" w:rsidRDefault="00044AE2" w:rsidP="00AE6FF5">
      <w:pPr>
        <w:keepNext/>
        <w:keepLines/>
        <w:numPr>
          <w:ilvl w:val="1"/>
          <w:numId w:val="4"/>
        </w:numPr>
        <w:spacing w:after="0" w:line="240" w:lineRule="auto"/>
        <w:jc w:val="both"/>
        <w:rPr>
          <w:rFonts w:ascii="Tahoma" w:hAnsi="Tahoma" w:cs="Tahoma"/>
          <w:sz w:val="20"/>
        </w:rPr>
      </w:pPr>
      <w:r>
        <w:rPr>
          <w:rFonts w:ascii="Tahoma" w:hAnsi="Tahoma" w:cs="Tahoma"/>
          <w:sz w:val="20"/>
        </w:rPr>
        <w:t>à</w:t>
      </w:r>
      <w:r w:rsidRPr="000557C8">
        <w:rPr>
          <w:rFonts w:ascii="Tahoma" w:hAnsi="Tahoma" w:cs="Tahoma"/>
          <w:sz w:val="20"/>
        </w:rPr>
        <w:t xml:space="preserve"> cet effet, elle peut entendre ou se faire assister par toute personne de son choix.</w:t>
      </w:r>
    </w:p>
    <w:p w14:paraId="73CD7D1F" w14:textId="77777777" w:rsidR="00044AE2" w:rsidRPr="000557C8" w:rsidRDefault="00044AE2" w:rsidP="00AE6FF5">
      <w:pPr>
        <w:spacing w:after="0"/>
        <w:rPr>
          <w:rFonts w:ascii="Tahoma" w:hAnsi="Tahoma" w:cs="Tahoma"/>
          <w:sz w:val="20"/>
        </w:rPr>
      </w:pPr>
    </w:p>
    <w:p w14:paraId="2D45F49E" w14:textId="77777777" w:rsidR="00044AE2" w:rsidRPr="000557C8" w:rsidRDefault="00044AE2" w:rsidP="00AE6FF5">
      <w:pPr>
        <w:keepNext/>
        <w:keepLines/>
        <w:numPr>
          <w:ilvl w:val="1"/>
          <w:numId w:val="4"/>
        </w:numPr>
        <w:spacing w:after="0" w:line="240" w:lineRule="auto"/>
        <w:jc w:val="both"/>
        <w:rPr>
          <w:rFonts w:ascii="Tahoma" w:hAnsi="Tahoma" w:cs="Tahoma"/>
          <w:sz w:val="20"/>
        </w:rPr>
      </w:pPr>
      <w:r>
        <w:rPr>
          <w:rFonts w:ascii="Tahoma" w:hAnsi="Tahoma" w:cs="Tahoma"/>
          <w:sz w:val="20"/>
        </w:rPr>
        <w:t>e</w:t>
      </w:r>
      <w:r w:rsidRPr="000557C8">
        <w:rPr>
          <w:rFonts w:ascii="Tahoma" w:hAnsi="Tahoma" w:cs="Tahoma"/>
          <w:sz w:val="20"/>
        </w:rPr>
        <w:t>lle fait remonter les préoccupations et propositions du Territoire vers les instances de l’échelon syndical.</w:t>
      </w:r>
    </w:p>
    <w:p w14:paraId="6FC6150E" w14:textId="77777777" w:rsidR="00044AE2" w:rsidRPr="000557C8" w:rsidRDefault="00044AE2" w:rsidP="00044AE2">
      <w:pPr>
        <w:rPr>
          <w:rFonts w:ascii="Tahoma" w:hAnsi="Tahoma" w:cs="Tahoma"/>
          <w:sz w:val="20"/>
        </w:rPr>
      </w:pPr>
    </w:p>
    <w:p w14:paraId="58711948" w14:textId="3D730F17"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une attribution d’expérimentation. A ce titre, le Territoire propose :</w:t>
      </w:r>
    </w:p>
    <w:p w14:paraId="0216AAAB" w14:textId="77777777" w:rsidR="00AE6FF5" w:rsidRPr="00AE6FF5" w:rsidRDefault="00AE6FF5" w:rsidP="00AE6FF5">
      <w:pPr>
        <w:spacing w:after="0" w:line="240" w:lineRule="auto"/>
        <w:ind w:left="720"/>
        <w:jc w:val="both"/>
        <w:rPr>
          <w:rFonts w:ascii="Tahoma" w:hAnsi="Tahoma" w:cs="Tahoma"/>
          <w:sz w:val="20"/>
        </w:rPr>
      </w:pPr>
    </w:p>
    <w:p w14:paraId="0D36F510" w14:textId="737A4B46" w:rsidR="00044AE2" w:rsidRDefault="00044AE2" w:rsidP="007D21C7">
      <w:pPr>
        <w:numPr>
          <w:ilvl w:val="1"/>
          <w:numId w:val="4"/>
        </w:numPr>
        <w:spacing w:after="0" w:line="240" w:lineRule="auto"/>
        <w:jc w:val="both"/>
        <w:rPr>
          <w:rFonts w:ascii="Tahoma" w:hAnsi="Tahoma" w:cs="Tahoma"/>
          <w:sz w:val="20"/>
        </w:rPr>
      </w:pPr>
      <w:r w:rsidRPr="000557C8">
        <w:rPr>
          <w:rFonts w:ascii="Tahoma" w:hAnsi="Tahoma" w:cs="Tahoma"/>
          <w:sz w:val="20"/>
        </w:rPr>
        <w:t>des études ayant pour objet de développer de nouvelles technologies, ou des expérimentations, au sein d’un Territoire ou à l’échelon syndical ;</w:t>
      </w:r>
    </w:p>
    <w:p w14:paraId="35A6A5B4" w14:textId="77777777" w:rsidR="007D21C7" w:rsidRPr="007D21C7" w:rsidRDefault="007D21C7" w:rsidP="007D21C7">
      <w:pPr>
        <w:spacing w:after="0" w:line="240" w:lineRule="auto"/>
        <w:ind w:left="1440"/>
        <w:jc w:val="both"/>
        <w:rPr>
          <w:rFonts w:ascii="Tahoma" w:hAnsi="Tahoma" w:cs="Tahoma"/>
          <w:sz w:val="20"/>
        </w:rPr>
      </w:pPr>
    </w:p>
    <w:p w14:paraId="10640C94" w14:textId="77777777" w:rsidR="00044AE2" w:rsidRPr="000557C8" w:rsidRDefault="00044AE2" w:rsidP="00136B6E">
      <w:pPr>
        <w:numPr>
          <w:ilvl w:val="1"/>
          <w:numId w:val="4"/>
        </w:numPr>
        <w:spacing w:after="0" w:line="240" w:lineRule="auto"/>
        <w:jc w:val="both"/>
        <w:rPr>
          <w:rFonts w:ascii="Tahoma" w:hAnsi="Tahoma" w:cs="Tahoma"/>
          <w:sz w:val="20"/>
        </w:rPr>
      </w:pPr>
      <w:r w:rsidRPr="000557C8">
        <w:rPr>
          <w:rFonts w:ascii="Tahoma" w:hAnsi="Tahoma" w:cs="Tahoma"/>
          <w:sz w:val="20"/>
        </w:rPr>
        <w:t>des essais pilote, ou des expérimentations, à développer à l’échelle d’un COPE, COPE sur le territoire duquel les essais ou expérimentations seront réalisés sans qu’il n’ait à en subir l’intégralité des coûts, ceux-ci étant mutualisés soit à l’échelon du Territoire (coûts mutualisés par tous les COPE du Territoire) soit à l’échelon syndical (coûts mutualisés par tous les COPE du SDDEA), après avis du bureau et, si nécessaire, de l’assemblée générale ;</w:t>
      </w:r>
    </w:p>
    <w:p w14:paraId="69435238" w14:textId="77777777" w:rsidR="00044AE2" w:rsidRPr="000557C8" w:rsidRDefault="00044AE2" w:rsidP="00044AE2">
      <w:pPr>
        <w:rPr>
          <w:rFonts w:ascii="Tahoma" w:hAnsi="Tahoma" w:cs="Tahoma"/>
          <w:sz w:val="20"/>
        </w:rPr>
      </w:pPr>
    </w:p>
    <w:p w14:paraId="241C39F1" w14:textId="41E97BDC"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une attribution électorale :</w:t>
      </w:r>
    </w:p>
    <w:p w14:paraId="35417A8B" w14:textId="77777777" w:rsidR="00AE6FF5" w:rsidRPr="00AE6FF5" w:rsidRDefault="00AE6FF5" w:rsidP="00AE6FF5">
      <w:pPr>
        <w:spacing w:after="0" w:line="240" w:lineRule="auto"/>
        <w:ind w:left="720"/>
        <w:jc w:val="both"/>
        <w:rPr>
          <w:rFonts w:ascii="Tahoma" w:hAnsi="Tahoma" w:cs="Tahoma"/>
          <w:sz w:val="20"/>
        </w:rPr>
      </w:pPr>
    </w:p>
    <w:p w14:paraId="7488CFA2" w14:textId="3A2BB261" w:rsidR="00044AE2" w:rsidRDefault="00044AE2" w:rsidP="007D21C7">
      <w:pPr>
        <w:numPr>
          <w:ilvl w:val="1"/>
          <w:numId w:val="4"/>
        </w:numPr>
        <w:spacing w:after="0" w:line="240" w:lineRule="auto"/>
        <w:jc w:val="both"/>
        <w:rPr>
          <w:rFonts w:ascii="Tahoma" w:hAnsi="Tahoma" w:cs="Tahoma"/>
          <w:sz w:val="20"/>
        </w:rPr>
      </w:pPr>
      <w:r w:rsidRPr="000557C8">
        <w:rPr>
          <w:rFonts w:ascii="Tahoma" w:hAnsi="Tahoma" w:cs="Tahoma"/>
          <w:sz w:val="20"/>
        </w:rPr>
        <w:t>elle désigne, dans les conditions prévues à l’article précédent, des membres du Bureau du SDDEA ;</w:t>
      </w:r>
    </w:p>
    <w:p w14:paraId="39671518" w14:textId="77777777" w:rsidR="007D21C7" w:rsidRPr="007D21C7" w:rsidRDefault="007D21C7" w:rsidP="007D21C7">
      <w:pPr>
        <w:spacing w:after="0" w:line="240" w:lineRule="auto"/>
        <w:ind w:left="1440"/>
        <w:jc w:val="both"/>
        <w:rPr>
          <w:rFonts w:ascii="Tahoma" w:hAnsi="Tahoma" w:cs="Tahoma"/>
          <w:sz w:val="20"/>
        </w:rPr>
      </w:pPr>
    </w:p>
    <w:p w14:paraId="628537B3" w14:textId="5CA773EA" w:rsidR="00044AE2" w:rsidRPr="0047639F" w:rsidRDefault="00044AE2" w:rsidP="00044AE2">
      <w:pPr>
        <w:numPr>
          <w:ilvl w:val="1"/>
          <w:numId w:val="4"/>
        </w:numPr>
        <w:spacing w:after="0" w:line="240" w:lineRule="auto"/>
        <w:jc w:val="both"/>
        <w:rPr>
          <w:rFonts w:ascii="Tahoma" w:hAnsi="Tahoma" w:cs="Tahoma"/>
          <w:sz w:val="20"/>
        </w:rPr>
      </w:pPr>
      <w:r w:rsidRPr="000557C8">
        <w:rPr>
          <w:rFonts w:ascii="Tahoma" w:hAnsi="Tahoma" w:cs="Tahoma"/>
          <w:color w:val="000000"/>
          <w:sz w:val="20"/>
        </w:rPr>
        <w:t xml:space="preserve">il lui incombe aussi de </w:t>
      </w:r>
      <w:r w:rsidRPr="000557C8">
        <w:rPr>
          <w:rFonts w:ascii="Tahoma" w:hAnsi="Tahoma" w:cs="Tahoma"/>
          <w:sz w:val="20"/>
        </w:rPr>
        <w:t xml:space="preserve">désigner des grands délégués </w:t>
      </w:r>
      <w:r w:rsidRPr="000557C8">
        <w:rPr>
          <w:rFonts w:ascii="Tahoma" w:hAnsi="Tahoma" w:cs="Tahoma"/>
          <w:color w:val="000000"/>
          <w:sz w:val="20"/>
        </w:rPr>
        <w:t>à l’Assemblée Générale dans les conditions fixées par l’article 24 des présents statuts pour les compétences 3 et 5 au sens des présents statuts</w:t>
      </w:r>
      <w:r>
        <w:rPr>
          <w:rFonts w:ascii="Tahoma" w:hAnsi="Tahoma" w:cs="Tahoma"/>
          <w:color w:val="000000"/>
          <w:sz w:val="20"/>
        </w:rPr>
        <w:t xml:space="preserve">. </w:t>
      </w:r>
    </w:p>
    <w:p w14:paraId="2BB6C3BE" w14:textId="391BE63B" w:rsidR="00044AE2" w:rsidRDefault="00044AE2" w:rsidP="00044AE2">
      <w:pPr>
        <w:rPr>
          <w:rFonts w:ascii="Tahoma" w:hAnsi="Tahoma" w:cs="Tahoma"/>
          <w:sz w:val="20"/>
        </w:rPr>
      </w:pPr>
    </w:p>
    <w:p w14:paraId="7D265D2B" w14:textId="6AB58A59" w:rsidR="0047639F" w:rsidRPr="00AE6FF5" w:rsidRDefault="00AE6FF5" w:rsidP="00AE6FF5">
      <w:pPr>
        <w:rPr>
          <w:rFonts w:ascii="Tahoma" w:hAnsi="Tahoma" w:cs="Tahoma"/>
          <w:sz w:val="20"/>
        </w:rPr>
      </w:pPr>
      <w:r w:rsidRPr="00AE6FF5">
        <w:rPr>
          <w:rFonts w:ascii="Tahoma" w:hAnsi="Tahoma" w:cs="Tahoma"/>
          <w:sz w:val="20"/>
        </w:rPr>
        <w:t>A l’exception de ses attributions électorales, l’Assemblée Territoriale peut déléguer une partie de ses attributions au Conseil Territorial.</w:t>
      </w:r>
    </w:p>
    <w:p w14:paraId="1CD00B8C" w14:textId="33332DF9" w:rsidR="0047639F" w:rsidRDefault="00044AE2" w:rsidP="00486C63">
      <w:pPr>
        <w:pStyle w:val="texteAG"/>
      </w:pPr>
      <w:r w:rsidRPr="000557C8">
        <w:t xml:space="preserve">L’échelon géographique d’un Territoire peut correspondre à celui d’une commission d’appel d’offres ou, pour les marchés en dessous des seuils d’appel d’offres, à une commission des marchés, et ce dans les conditions définies par l’Assemblée générale ou, le cas échéant, par l’organe délibérant d’une régie. </w:t>
      </w:r>
      <w:bookmarkStart w:id="163" w:name="_Toc104988309"/>
    </w:p>
    <w:p w14:paraId="4D77876B" w14:textId="7D92E52A" w:rsidR="0023731D" w:rsidRDefault="0023731D" w:rsidP="00486C63">
      <w:pPr>
        <w:pStyle w:val="texteAG"/>
      </w:pPr>
    </w:p>
    <w:p w14:paraId="45730C82" w14:textId="77777777" w:rsidR="007D21C7" w:rsidRPr="00486C63" w:rsidRDefault="007D21C7" w:rsidP="00486C63">
      <w:pPr>
        <w:pStyle w:val="texteAG"/>
      </w:pPr>
    </w:p>
    <w:p w14:paraId="28747181" w14:textId="7457CC5A" w:rsidR="00044AE2" w:rsidRPr="0047639F" w:rsidRDefault="00044AE2" w:rsidP="00486C63">
      <w:pPr>
        <w:pStyle w:val="ArticleXXAG"/>
      </w:pPr>
      <w:bookmarkStart w:id="164" w:name="_Toc106698995"/>
      <w:bookmarkStart w:id="165" w:name="_Toc181789135"/>
      <w:r w:rsidRPr="00F44509">
        <w:t>16.2 - Commissions thématiques</w:t>
      </w:r>
      <w:bookmarkEnd w:id="163"/>
      <w:bookmarkEnd w:id="164"/>
      <w:bookmarkEnd w:id="165"/>
    </w:p>
    <w:p w14:paraId="16331977" w14:textId="6747985F" w:rsidR="00044AE2" w:rsidRDefault="00044AE2" w:rsidP="0047639F">
      <w:pPr>
        <w:pStyle w:val="texteAG"/>
      </w:pPr>
      <w:r w:rsidRPr="000557C8">
        <w:t>L'Assemblée Territoriale peut constituer en son sein toute Commission thématique regroupant les délégués intéressés, utile ou nécessaire à l'élaboration de projets communs, d’expérimentations, la mise en commun des meilleures pratiques locales ou pour éclairer la politique en matière d'</w:t>
      </w:r>
      <w:r>
        <w:t>E</w:t>
      </w:r>
      <w:r w:rsidRPr="000557C8">
        <w:t>au</w:t>
      </w:r>
      <w:r>
        <w:t xml:space="preserve"> Potable</w:t>
      </w:r>
      <w:r w:rsidRPr="000557C8">
        <w:t xml:space="preserve"> et / ou d'</w:t>
      </w:r>
      <w:r>
        <w:t>A</w:t>
      </w:r>
      <w:r w:rsidRPr="000557C8">
        <w:t>ssainissement collectif, et / ou d’Assainissement Non Collectif, et / ou de Démoustication.</w:t>
      </w:r>
    </w:p>
    <w:p w14:paraId="40AD6222" w14:textId="77777777" w:rsidR="0047639F" w:rsidRPr="000557C8" w:rsidRDefault="0047639F" w:rsidP="0047639F">
      <w:pPr>
        <w:pStyle w:val="texteAG"/>
      </w:pPr>
    </w:p>
    <w:p w14:paraId="4ABB492B" w14:textId="31A6C8E4" w:rsidR="00044AE2" w:rsidRPr="000557C8" w:rsidRDefault="00044AE2" w:rsidP="00486C63">
      <w:pPr>
        <w:pStyle w:val="ArticleXXAG"/>
      </w:pPr>
      <w:bookmarkStart w:id="166" w:name="_Toc104988310"/>
      <w:bookmarkStart w:id="167" w:name="_Toc106698996"/>
      <w:bookmarkStart w:id="168" w:name="_Toc181789136"/>
      <w:r w:rsidRPr="00F44509">
        <w:t>16.3 - Conciliation</w:t>
      </w:r>
      <w:bookmarkEnd w:id="166"/>
      <w:bookmarkEnd w:id="167"/>
      <w:bookmarkEnd w:id="168"/>
    </w:p>
    <w:p w14:paraId="0DF2D974" w14:textId="77777777" w:rsidR="00044AE2" w:rsidRPr="000557C8" w:rsidRDefault="00044AE2" w:rsidP="0047639F">
      <w:pPr>
        <w:pStyle w:val="texteAG"/>
      </w:pPr>
      <w:r w:rsidRPr="000557C8">
        <w:t xml:space="preserve">En cas de désaccord entre plusieurs Assemblées Territoriales, ou entre un COPE et l’Assemblée Territoriale, ou entre l’Assemblée Territoriale et l’échelon syndical, sur des affaires ou questions d'intérêt commun, il est procédé à une conciliation. </w:t>
      </w:r>
    </w:p>
    <w:p w14:paraId="388D0105" w14:textId="77777777" w:rsidR="00044AE2" w:rsidRPr="000557C8" w:rsidRDefault="00044AE2" w:rsidP="0047639F">
      <w:pPr>
        <w:pStyle w:val="texteAG"/>
      </w:pPr>
    </w:p>
    <w:p w14:paraId="146CFA68" w14:textId="77777777" w:rsidR="00044AE2" w:rsidRPr="000557C8" w:rsidRDefault="00044AE2" w:rsidP="0047639F">
      <w:pPr>
        <w:pStyle w:val="texteAG"/>
      </w:pPr>
      <w:r w:rsidRPr="000557C8">
        <w:t>L'initiative peut en revenir au Bureau</w:t>
      </w:r>
      <w:r>
        <w:t xml:space="preserve"> Syndical</w:t>
      </w:r>
      <w:r w:rsidRPr="000557C8">
        <w:t xml:space="preserve"> ou au Président du SDDEA, le cas échéant. </w:t>
      </w:r>
    </w:p>
    <w:p w14:paraId="33CF163D" w14:textId="77777777" w:rsidR="00044AE2" w:rsidRPr="000557C8" w:rsidRDefault="00044AE2" w:rsidP="0047639F">
      <w:pPr>
        <w:pStyle w:val="texteAG"/>
      </w:pPr>
    </w:p>
    <w:p w14:paraId="2A94ED51" w14:textId="77777777" w:rsidR="00044AE2" w:rsidRPr="000557C8" w:rsidRDefault="00044AE2" w:rsidP="0047639F">
      <w:pPr>
        <w:pStyle w:val="texteAG"/>
      </w:pPr>
      <w:r w:rsidRPr="000557C8">
        <w:t xml:space="preserve">Ainsi saisie, chaque Assemblée désigne alors en son sein trois membres, dans un délai de 15 jours à dater de cette saisine. </w:t>
      </w:r>
    </w:p>
    <w:p w14:paraId="2E60F705" w14:textId="77777777" w:rsidR="00044AE2" w:rsidRPr="000557C8" w:rsidRDefault="00044AE2" w:rsidP="0047639F">
      <w:pPr>
        <w:pStyle w:val="texteAG"/>
      </w:pPr>
    </w:p>
    <w:p w14:paraId="58F1564D" w14:textId="77777777" w:rsidR="00044AE2" w:rsidRPr="000557C8" w:rsidRDefault="00044AE2" w:rsidP="0047639F">
      <w:pPr>
        <w:pStyle w:val="texteAG"/>
      </w:pPr>
      <w:r w:rsidRPr="000557C8">
        <w:t xml:space="preserve">Ces délégués se réunissent entre eux ainsi qu'avec un membre du SDDEA choisi d'un commun accord, pour dégager une solution acceptable. </w:t>
      </w:r>
    </w:p>
    <w:p w14:paraId="3D88BFDC" w14:textId="77777777" w:rsidR="00044AE2" w:rsidRPr="000557C8" w:rsidRDefault="00044AE2" w:rsidP="0047639F">
      <w:pPr>
        <w:pStyle w:val="texteAG"/>
      </w:pPr>
    </w:p>
    <w:p w14:paraId="42352660" w14:textId="66759597" w:rsidR="00044AE2" w:rsidRDefault="00044AE2" w:rsidP="0047639F">
      <w:pPr>
        <w:pStyle w:val="texteAG"/>
      </w:pPr>
      <w:r w:rsidRPr="000557C8">
        <w:t>Si aucune solution n'est trouvée, il revient à l’Assemblée générale ou, par délégation, au Bureau</w:t>
      </w:r>
      <w:r>
        <w:t xml:space="preserve"> Syndical</w:t>
      </w:r>
      <w:r w:rsidRPr="000557C8">
        <w:t>, de se substituer aux Assemblées Territoriales concernées.</w:t>
      </w:r>
    </w:p>
    <w:p w14:paraId="47F8A120" w14:textId="77777777" w:rsidR="0047639F" w:rsidRPr="000557C8" w:rsidRDefault="0047639F" w:rsidP="0047639F">
      <w:pPr>
        <w:pStyle w:val="texteAG"/>
      </w:pPr>
    </w:p>
    <w:p w14:paraId="0C0E0759" w14:textId="1700767A" w:rsidR="00044AE2" w:rsidRPr="00F44509" w:rsidRDefault="00044AE2" w:rsidP="00CB2BA8">
      <w:pPr>
        <w:pStyle w:val="ARTICLEAG"/>
      </w:pPr>
      <w:bookmarkStart w:id="169" w:name="_Toc104988311"/>
      <w:bookmarkStart w:id="170" w:name="_Toc106698997"/>
      <w:bookmarkStart w:id="171" w:name="_Toc181789137"/>
      <w:r w:rsidRPr="00F44509">
        <w:t>Gouvernance et réunions</w:t>
      </w:r>
      <w:bookmarkEnd w:id="169"/>
      <w:bookmarkEnd w:id="170"/>
      <w:bookmarkEnd w:id="171"/>
    </w:p>
    <w:p w14:paraId="59EC747A" w14:textId="5B825AE4" w:rsidR="00044AE2" w:rsidRPr="0047639F" w:rsidRDefault="00044AE2" w:rsidP="00486C63">
      <w:pPr>
        <w:pStyle w:val="ArticleXXAG"/>
      </w:pPr>
      <w:bookmarkStart w:id="172" w:name="_Toc104988312"/>
      <w:bookmarkStart w:id="173" w:name="_Toc106698998"/>
      <w:bookmarkStart w:id="174" w:name="_Toc181789138"/>
      <w:r w:rsidRPr="00F44509">
        <w:t>17.1 - Périodicité et convocations</w:t>
      </w:r>
      <w:bookmarkEnd w:id="172"/>
      <w:bookmarkEnd w:id="173"/>
      <w:bookmarkEnd w:id="174"/>
    </w:p>
    <w:p w14:paraId="4E34D37F" w14:textId="726EF67D" w:rsidR="00044AE2" w:rsidRDefault="00044AE2" w:rsidP="0047639F">
      <w:pPr>
        <w:pStyle w:val="texteAG"/>
      </w:pPr>
      <w:r w:rsidRPr="000557C8">
        <w:t xml:space="preserve">Chaque Assemblée Territoriale se réunit au moins une fois par an. </w:t>
      </w:r>
    </w:p>
    <w:p w14:paraId="25F307EE" w14:textId="77777777" w:rsidR="0047639F" w:rsidRPr="000557C8" w:rsidRDefault="0047639F" w:rsidP="0047639F">
      <w:pPr>
        <w:pStyle w:val="texteAG"/>
      </w:pPr>
    </w:p>
    <w:p w14:paraId="0453FD2C" w14:textId="77840C4D" w:rsidR="00044AE2" w:rsidRDefault="00044AE2" w:rsidP="0047639F">
      <w:pPr>
        <w:pStyle w:val="texteAG"/>
      </w:pPr>
      <w:r w:rsidRPr="000557C8">
        <w:t>Les convocations sont faites :</w:t>
      </w:r>
    </w:p>
    <w:p w14:paraId="1FD8D3D2" w14:textId="77777777" w:rsidR="0047639F" w:rsidRPr="000557C8" w:rsidRDefault="0047639F" w:rsidP="0047639F">
      <w:pPr>
        <w:pStyle w:val="texteAG"/>
      </w:pPr>
    </w:p>
    <w:p w14:paraId="7634849C" w14:textId="08A08D6A"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par le Président du Territoire concerné ;</w:t>
      </w:r>
    </w:p>
    <w:p w14:paraId="125DD61B" w14:textId="77777777" w:rsidR="0023731D" w:rsidRPr="00EB7A81" w:rsidRDefault="0023731D" w:rsidP="0023731D">
      <w:pPr>
        <w:spacing w:after="0" w:line="240" w:lineRule="auto"/>
        <w:ind w:left="720"/>
        <w:jc w:val="both"/>
        <w:rPr>
          <w:rFonts w:ascii="Tahoma" w:hAnsi="Tahoma" w:cs="Tahoma"/>
          <w:sz w:val="14"/>
          <w:szCs w:val="14"/>
        </w:rPr>
      </w:pPr>
    </w:p>
    <w:p w14:paraId="6C32BFB1" w14:textId="34EB7EEF"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ou, à défaut, en cas d’absence avérée ou d’empêchement avéré, par le premier Vice-Président du Territoire concerné ou par les Vice-Présidents dans leur ordre de désignation ;</w:t>
      </w:r>
    </w:p>
    <w:p w14:paraId="49716859" w14:textId="77777777" w:rsidR="0023731D" w:rsidRPr="00EB7A81" w:rsidRDefault="0023731D" w:rsidP="0023731D">
      <w:pPr>
        <w:spacing w:after="0" w:line="240" w:lineRule="auto"/>
        <w:jc w:val="both"/>
        <w:rPr>
          <w:rFonts w:ascii="Tahoma" w:hAnsi="Tahoma" w:cs="Tahoma"/>
          <w:sz w:val="14"/>
          <w:szCs w:val="14"/>
        </w:rPr>
      </w:pPr>
    </w:p>
    <w:p w14:paraId="71F0D964"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 xml:space="preserve">ou, à défaut, en cas d’absence avérée ou d’empêchement avéré, voire en cas d’urgence, par le Président du SDDEA. </w:t>
      </w:r>
    </w:p>
    <w:p w14:paraId="3FD0C757" w14:textId="77777777" w:rsidR="00044AE2" w:rsidRPr="000557C8" w:rsidRDefault="00044AE2" w:rsidP="0047639F">
      <w:pPr>
        <w:numPr>
          <w:ilvl w:val="12"/>
          <w:numId w:val="0"/>
        </w:numPr>
        <w:spacing w:after="0"/>
        <w:rPr>
          <w:rFonts w:ascii="Tahoma" w:hAnsi="Tahoma" w:cs="Tahoma"/>
          <w:sz w:val="20"/>
        </w:rPr>
      </w:pPr>
    </w:p>
    <w:p w14:paraId="477C31BE" w14:textId="77777777" w:rsidR="00044AE2" w:rsidRPr="000557C8" w:rsidRDefault="00044AE2" w:rsidP="0047639F">
      <w:pPr>
        <w:pStyle w:val="texteAG"/>
      </w:pPr>
      <w:r w:rsidRPr="000557C8">
        <w:t>Il est fait renvoi aux règles propres aux organes délibérants intercommunaux pour déterminer les règles d’ajouts de points de l’ordre du jour ou de convocation à la demande de membres de l’Assemblée Territoriale. Ledit droit des organes délibérants intercommunaux ne s’applique pas aux réunions des Territoires en termes de publicité des convocations et des séances.</w:t>
      </w:r>
    </w:p>
    <w:p w14:paraId="028D1766" w14:textId="77777777" w:rsidR="00044AE2" w:rsidRPr="000557C8" w:rsidRDefault="00044AE2" w:rsidP="0047639F">
      <w:pPr>
        <w:pStyle w:val="texteAG"/>
      </w:pPr>
    </w:p>
    <w:p w14:paraId="79C76191" w14:textId="77777777" w:rsidR="00044AE2" w:rsidRPr="000557C8" w:rsidRDefault="00044AE2" w:rsidP="0047639F">
      <w:pPr>
        <w:pStyle w:val="texteAG"/>
      </w:pPr>
      <w:r w:rsidRPr="000557C8">
        <w:t xml:space="preserve">Les convocations sont adressées aux délégués du Territoire concerné au moins 5 jours francs avant la date prévue pour la réunion. Le délai peut être abrégé jusqu’à 1 jour franc en cas d'urgence. </w:t>
      </w:r>
    </w:p>
    <w:p w14:paraId="70F6FCC0" w14:textId="77777777" w:rsidR="00044AE2" w:rsidRPr="000557C8" w:rsidRDefault="00044AE2" w:rsidP="0047639F">
      <w:pPr>
        <w:pStyle w:val="texteAG"/>
      </w:pPr>
    </w:p>
    <w:p w14:paraId="4E4B3315" w14:textId="77777777" w:rsidR="00044AE2" w:rsidRDefault="00044AE2" w:rsidP="0047639F">
      <w:pPr>
        <w:pStyle w:val="texteAG"/>
      </w:pPr>
      <w:r w:rsidRPr="000557C8">
        <w:t>La convocation comporte les points à examiner et le lieu de la réunion.</w:t>
      </w:r>
    </w:p>
    <w:p w14:paraId="05B64787" w14:textId="77777777" w:rsidR="005B22FC" w:rsidRPr="000557C8" w:rsidRDefault="005B22FC" w:rsidP="0047639F">
      <w:pPr>
        <w:pStyle w:val="texteAG"/>
      </w:pPr>
    </w:p>
    <w:p w14:paraId="4B70786A" w14:textId="77777777" w:rsidR="0023731D" w:rsidRPr="000557C8" w:rsidRDefault="0023731D" w:rsidP="00EB7A81">
      <w:pPr>
        <w:numPr>
          <w:ilvl w:val="12"/>
          <w:numId w:val="0"/>
        </w:numPr>
        <w:spacing w:after="0"/>
        <w:rPr>
          <w:rFonts w:ascii="Tahoma" w:hAnsi="Tahoma" w:cs="Tahoma"/>
          <w:sz w:val="20"/>
        </w:rPr>
      </w:pPr>
    </w:p>
    <w:p w14:paraId="513DCBB7" w14:textId="6DBF8BC4" w:rsidR="00044AE2" w:rsidRPr="0047639F" w:rsidRDefault="00044AE2" w:rsidP="00CB2BA8">
      <w:pPr>
        <w:pStyle w:val="ArticleXXAG"/>
      </w:pPr>
      <w:bookmarkStart w:id="175" w:name="_Toc104988313"/>
      <w:bookmarkStart w:id="176" w:name="_Toc106698999"/>
      <w:bookmarkStart w:id="177" w:name="_Toc181789139"/>
      <w:r w:rsidRPr="00F44509">
        <w:lastRenderedPageBreak/>
        <w:t>17.2 - Réunions</w:t>
      </w:r>
      <w:bookmarkEnd w:id="175"/>
      <w:bookmarkEnd w:id="176"/>
      <w:bookmarkEnd w:id="177"/>
    </w:p>
    <w:p w14:paraId="532B2DCF" w14:textId="6861D4BD" w:rsidR="00044AE2" w:rsidRPr="000557C8" w:rsidRDefault="00044AE2" w:rsidP="00044AE2">
      <w:pPr>
        <w:keepNext/>
        <w:keepLines/>
        <w:numPr>
          <w:ilvl w:val="12"/>
          <w:numId w:val="0"/>
        </w:numPr>
        <w:rPr>
          <w:rFonts w:ascii="Tahoma" w:hAnsi="Tahoma" w:cs="Tahoma"/>
          <w:sz w:val="20"/>
        </w:rPr>
      </w:pPr>
      <w:r w:rsidRPr="000557C8">
        <w:rPr>
          <w:rFonts w:ascii="Tahoma" w:hAnsi="Tahoma" w:cs="Tahoma"/>
          <w:sz w:val="20"/>
        </w:rPr>
        <w:t>Les réunions des Assemblées Territoriales sont présidées :</w:t>
      </w:r>
    </w:p>
    <w:p w14:paraId="4042A642" w14:textId="34C84D88"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par le Président du Territoire concerné ;</w:t>
      </w:r>
    </w:p>
    <w:p w14:paraId="035317C7" w14:textId="77777777" w:rsidR="0023731D" w:rsidRPr="00AE6FF5" w:rsidRDefault="0023731D" w:rsidP="0023731D">
      <w:pPr>
        <w:spacing w:after="0" w:line="240" w:lineRule="auto"/>
        <w:ind w:left="720"/>
        <w:jc w:val="both"/>
        <w:rPr>
          <w:rFonts w:ascii="Tahoma" w:hAnsi="Tahoma" w:cs="Tahoma"/>
          <w:sz w:val="20"/>
        </w:rPr>
      </w:pPr>
    </w:p>
    <w:p w14:paraId="54AA0ABF" w14:textId="064482C9" w:rsidR="00044AE2" w:rsidRDefault="00044AE2" w:rsidP="00044AE2">
      <w:pPr>
        <w:numPr>
          <w:ilvl w:val="0"/>
          <w:numId w:val="4"/>
        </w:numPr>
        <w:spacing w:after="0" w:line="240" w:lineRule="auto"/>
        <w:jc w:val="both"/>
        <w:rPr>
          <w:rFonts w:ascii="Tahoma" w:hAnsi="Tahoma" w:cs="Tahoma"/>
          <w:sz w:val="20"/>
        </w:rPr>
      </w:pPr>
      <w:r w:rsidRPr="000557C8">
        <w:rPr>
          <w:rFonts w:ascii="Tahoma" w:hAnsi="Tahoma" w:cs="Tahoma"/>
          <w:sz w:val="20"/>
        </w:rPr>
        <w:t>ou, à défaut, en cas d’absence ou d’empêchement, par le Vice-Président du Territoire concerné ;</w:t>
      </w:r>
    </w:p>
    <w:p w14:paraId="0D5A1737" w14:textId="77777777" w:rsidR="0023731D" w:rsidRPr="00AE6FF5" w:rsidRDefault="0023731D" w:rsidP="0023731D">
      <w:pPr>
        <w:spacing w:after="0" w:line="240" w:lineRule="auto"/>
        <w:jc w:val="both"/>
        <w:rPr>
          <w:rFonts w:ascii="Tahoma" w:hAnsi="Tahoma" w:cs="Tahoma"/>
          <w:sz w:val="20"/>
        </w:rPr>
      </w:pPr>
    </w:p>
    <w:p w14:paraId="1A6B11DD" w14:textId="77777777" w:rsidR="00044AE2" w:rsidRPr="000557C8" w:rsidRDefault="00044AE2" w:rsidP="00136B6E">
      <w:pPr>
        <w:numPr>
          <w:ilvl w:val="0"/>
          <w:numId w:val="4"/>
        </w:numPr>
        <w:spacing w:after="0" w:line="240" w:lineRule="auto"/>
        <w:jc w:val="both"/>
        <w:rPr>
          <w:rFonts w:ascii="Tahoma" w:hAnsi="Tahoma" w:cs="Tahoma"/>
          <w:sz w:val="20"/>
        </w:rPr>
      </w:pPr>
      <w:r w:rsidRPr="000557C8">
        <w:rPr>
          <w:rFonts w:ascii="Tahoma" w:hAnsi="Tahoma" w:cs="Tahoma"/>
          <w:sz w:val="20"/>
        </w:rPr>
        <w:t xml:space="preserve">ou, à défaut, en cas d’absence ou d’empêchement, voire en cas d’urgence, par le Président du SDDEA. </w:t>
      </w:r>
    </w:p>
    <w:p w14:paraId="189901E9" w14:textId="77777777" w:rsidR="00044AE2" w:rsidRPr="000557C8" w:rsidRDefault="00044AE2" w:rsidP="0047639F">
      <w:pPr>
        <w:pStyle w:val="texteAG"/>
      </w:pPr>
    </w:p>
    <w:p w14:paraId="40EB0B15" w14:textId="77777777" w:rsidR="00044AE2" w:rsidRPr="000557C8" w:rsidRDefault="00044AE2" w:rsidP="0047639F">
      <w:pPr>
        <w:pStyle w:val="texteAG"/>
      </w:pPr>
      <w:r w:rsidRPr="000557C8">
        <w:t xml:space="preserve">Un même délégué peut représenter un membre pour plusieurs compétences ; il disposera alors de plusieurs voix lors des votes. En cas de vote au scrutin secret pour des affaires générales concernant l’ensemble des compétences, il lui est remis autant de bulletins de vote que de compétences pour lesquelles il a été désigné. </w:t>
      </w:r>
    </w:p>
    <w:p w14:paraId="1414EA64" w14:textId="77777777" w:rsidR="00044AE2" w:rsidRPr="000557C8" w:rsidRDefault="00044AE2" w:rsidP="0047639F">
      <w:pPr>
        <w:pStyle w:val="texteAG"/>
      </w:pPr>
    </w:p>
    <w:p w14:paraId="0170B5EE" w14:textId="77777777" w:rsidR="00044AE2" w:rsidRPr="000557C8" w:rsidRDefault="00044AE2" w:rsidP="0047639F">
      <w:pPr>
        <w:pStyle w:val="texteAG"/>
      </w:pPr>
      <w:r w:rsidRPr="000557C8">
        <w:t>Les orientations que les Territoires peuvent retenir et les choix qu'ils peuvent opérer interviennent à la majorité des suffrages exprimés.</w:t>
      </w:r>
    </w:p>
    <w:p w14:paraId="5C001665" w14:textId="77777777" w:rsidR="00044AE2" w:rsidRPr="000557C8" w:rsidRDefault="00044AE2" w:rsidP="0047639F">
      <w:pPr>
        <w:pStyle w:val="texteAG"/>
      </w:pPr>
    </w:p>
    <w:p w14:paraId="7C2D902C" w14:textId="77777777" w:rsidR="00AE6FF5" w:rsidRDefault="00AE6FF5" w:rsidP="00AE6FF5">
      <w:pPr>
        <w:pStyle w:val="texteAG"/>
      </w:pPr>
      <w:r>
        <w:t xml:space="preserve">Chaque membre de l’Assemblée Territoriale peut se faire représenter par un autre membre de l’Assemblée Territoriale dans la limite de deux mandats par mandataire. Une telle procuration n’est possible qu’en cas d’impossibilité pour le délégué titulaire d’être représenté par son délégué suppléant. </w:t>
      </w:r>
    </w:p>
    <w:p w14:paraId="7B00CF9B" w14:textId="77777777" w:rsidR="00AE6FF5" w:rsidRDefault="00AE6FF5" w:rsidP="00AE6FF5">
      <w:pPr>
        <w:pStyle w:val="texteAG"/>
      </w:pPr>
      <w:r>
        <w:tab/>
      </w:r>
    </w:p>
    <w:p w14:paraId="534EF8ED" w14:textId="6929759A" w:rsidR="00B847BB" w:rsidRPr="00B847BB" w:rsidRDefault="00AE6FF5" w:rsidP="00AE6FF5">
      <w:pPr>
        <w:pStyle w:val="texteAG"/>
      </w:pPr>
      <w:r>
        <w:t>Pour le surplus, les Assemblées et Conseils Territoriaux s'organisent librement.</w:t>
      </w:r>
    </w:p>
    <w:p w14:paraId="448A88AA" w14:textId="5B79FB89" w:rsidR="00B847BB" w:rsidRDefault="00B847BB" w:rsidP="00044AE2">
      <w:pPr>
        <w:rPr>
          <w:rFonts w:ascii="Tahoma" w:hAnsi="Tahoma" w:cs="Tahoma"/>
          <w:sz w:val="20"/>
        </w:rPr>
      </w:pPr>
    </w:p>
    <w:p w14:paraId="71B3AAD5" w14:textId="77777777" w:rsidR="00B847BB" w:rsidRDefault="00B847BB">
      <w:pPr>
        <w:rPr>
          <w:rFonts w:ascii="Tahoma" w:hAnsi="Tahoma" w:cs="Tahoma"/>
          <w:sz w:val="20"/>
        </w:rPr>
      </w:pPr>
      <w:r>
        <w:rPr>
          <w:rFonts w:ascii="Tahoma" w:hAnsi="Tahoma" w:cs="Tahoma"/>
          <w:sz w:val="20"/>
        </w:rPr>
        <w:br w:type="page"/>
      </w:r>
    </w:p>
    <w:p w14:paraId="3E2CE5D5" w14:textId="77777777" w:rsidR="00044AE2" w:rsidRPr="000557C8" w:rsidRDefault="00044AE2" w:rsidP="00044AE2">
      <w:pPr>
        <w:rPr>
          <w:rFonts w:ascii="Tahoma" w:hAnsi="Tahoma" w:cs="Tahoma"/>
          <w:sz w:val="20"/>
        </w:rPr>
      </w:pPr>
    </w:p>
    <w:p w14:paraId="11A9BE99" w14:textId="5A92959D" w:rsidR="00044AE2" w:rsidRPr="00F44509" w:rsidRDefault="00044AE2" w:rsidP="00CB2BA8">
      <w:pPr>
        <w:pStyle w:val="TITREAG"/>
      </w:pPr>
      <w:bookmarkStart w:id="178" w:name="_Toc104988314"/>
      <w:bookmarkStart w:id="179" w:name="_Toc106699000"/>
      <w:bookmarkStart w:id="180" w:name="_Toc181789140"/>
      <w:r w:rsidRPr="00F44509">
        <w:t>ORGANE POUR LA COMPETENCE 4 : LE BASSIN</w:t>
      </w:r>
      <w:bookmarkEnd w:id="178"/>
      <w:bookmarkEnd w:id="179"/>
      <w:bookmarkEnd w:id="180"/>
      <w:r w:rsidRPr="00F44509">
        <w:t xml:space="preserve"> </w:t>
      </w:r>
    </w:p>
    <w:p w14:paraId="3801A915" w14:textId="3B8B5E66" w:rsidR="00044AE2" w:rsidRPr="00F44509" w:rsidRDefault="00B847BB" w:rsidP="00CB2BA8">
      <w:pPr>
        <w:pStyle w:val="ARTICLEAG"/>
      </w:pPr>
      <w:bookmarkStart w:id="181" w:name="_Toc104988315"/>
      <w:r>
        <w:t xml:space="preserve"> </w:t>
      </w:r>
      <w:bookmarkStart w:id="182" w:name="_Toc106699001"/>
      <w:bookmarkStart w:id="183" w:name="_Toc181789141"/>
      <w:r w:rsidR="00044AE2" w:rsidRPr="00F44509">
        <w:t>Constitution</w:t>
      </w:r>
      <w:bookmarkEnd w:id="181"/>
      <w:bookmarkEnd w:id="182"/>
      <w:bookmarkEnd w:id="183"/>
      <w:r w:rsidR="00044AE2" w:rsidRPr="00F44509">
        <w:t xml:space="preserve"> </w:t>
      </w:r>
    </w:p>
    <w:p w14:paraId="1814F5B4" w14:textId="6CB14632" w:rsidR="00044AE2" w:rsidRPr="00B847BB" w:rsidRDefault="00044AE2" w:rsidP="00CB2BA8">
      <w:pPr>
        <w:pStyle w:val="ArticleXXAG"/>
      </w:pPr>
      <w:bookmarkStart w:id="184" w:name="_Toc104988316"/>
      <w:bookmarkStart w:id="185" w:name="_Toc106699002"/>
      <w:bookmarkStart w:id="186" w:name="_Toc181789142"/>
      <w:r w:rsidRPr="00F44509">
        <w:t>18.1 – Périmètres</w:t>
      </w:r>
      <w:bookmarkEnd w:id="184"/>
      <w:bookmarkEnd w:id="185"/>
      <w:bookmarkEnd w:id="186"/>
    </w:p>
    <w:p w14:paraId="083B71E9" w14:textId="69CBF5C2" w:rsidR="00044AE2" w:rsidRDefault="00044AE2" w:rsidP="00B847BB">
      <w:pPr>
        <w:pStyle w:val="texteAG"/>
      </w:pPr>
      <w:r w:rsidRPr="00B91108">
        <w:t>Pour la compétence 4, au sens de l’article 6 des présents statuts (</w:t>
      </w:r>
      <w:r w:rsidRPr="009564C4">
        <w:rPr>
          <w:szCs w:val="22"/>
        </w:rPr>
        <w:t>GeMAPI</w:t>
      </w:r>
      <w:r w:rsidRPr="00B91108">
        <w:t>), sont institués des Bassins selon la répartition figurant en annexe aux présents statuts :</w:t>
      </w:r>
    </w:p>
    <w:p w14:paraId="50A00884" w14:textId="77777777" w:rsidR="00B847BB" w:rsidRPr="00B847BB" w:rsidRDefault="00B847BB" w:rsidP="00B847BB">
      <w:pPr>
        <w:pStyle w:val="texteAG"/>
        <w:rPr>
          <w:sz w:val="22"/>
        </w:rPr>
      </w:pPr>
    </w:p>
    <w:p w14:paraId="6B8DB083" w14:textId="77777777" w:rsidR="00044AE2" w:rsidRPr="00B91108"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 xml:space="preserve">Aube </w:t>
      </w:r>
      <w:r>
        <w:rPr>
          <w:rFonts w:ascii="Tahoma" w:hAnsi="Tahoma" w:cs="Tahoma"/>
          <w:sz w:val="20"/>
        </w:rPr>
        <w:t>M</w:t>
      </w:r>
      <w:r w:rsidRPr="00B91108">
        <w:rPr>
          <w:rFonts w:ascii="Tahoma" w:hAnsi="Tahoma" w:cs="Tahoma"/>
          <w:sz w:val="20"/>
        </w:rPr>
        <w:t>édiane</w:t>
      </w:r>
    </w:p>
    <w:p w14:paraId="35B98CA0" w14:textId="77777777" w:rsidR="00044AE2" w:rsidRPr="00B91108"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 xml:space="preserve">Aube </w:t>
      </w:r>
      <w:r>
        <w:rPr>
          <w:rFonts w:ascii="Tahoma" w:hAnsi="Tahoma" w:cs="Tahoma"/>
          <w:sz w:val="20"/>
        </w:rPr>
        <w:t>A</w:t>
      </w:r>
      <w:r w:rsidRPr="00B91108">
        <w:rPr>
          <w:rFonts w:ascii="Tahoma" w:hAnsi="Tahoma" w:cs="Tahoma"/>
          <w:sz w:val="20"/>
        </w:rPr>
        <w:t>val</w:t>
      </w:r>
    </w:p>
    <w:p w14:paraId="2A54937E" w14:textId="77777777" w:rsidR="00044AE2" w:rsidRPr="00B91108"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 xml:space="preserve">Voire </w:t>
      </w:r>
    </w:p>
    <w:p w14:paraId="09AB198D" w14:textId="77777777" w:rsidR="00044AE2" w:rsidRPr="00B91108"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Seine Amont</w:t>
      </w:r>
    </w:p>
    <w:p w14:paraId="03FFE25C" w14:textId="77777777" w:rsidR="00044AE2" w:rsidRPr="00B91108"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 xml:space="preserve">Seine et </w:t>
      </w:r>
      <w:r>
        <w:rPr>
          <w:rFonts w:ascii="Tahoma" w:hAnsi="Tahoma" w:cs="Tahoma"/>
          <w:sz w:val="20"/>
        </w:rPr>
        <w:t>A</w:t>
      </w:r>
      <w:r w:rsidRPr="00B91108">
        <w:rPr>
          <w:rFonts w:ascii="Tahoma" w:hAnsi="Tahoma" w:cs="Tahoma"/>
          <w:sz w:val="20"/>
        </w:rPr>
        <w:t xml:space="preserve">ffluents </w:t>
      </w:r>
      <w:r>
        <w:rPr>
          <w:rFonts w:ascii="Tahoma" w:hAnsi="Tahoma" w:cs="Tahoma"/>
          <w:sz w:val="20"/>
        </w:rPr>
        <w:t>T</w:t>
      </w:r>
      <w:r w:rsidRPr="00B91108">
        <w:rPr>
          <w:rFonts w:ascii="Tahoma" w:hAnsi="Tahoma" w:cs="Tahoma"/>
          <w:sz w:val="20"/>
        </w:rPr>
        <w:t>royens</w:t>
      </w:r>
    </w:p>
    <w:p w14:paraId="0A9B9660" w14:textId="77777777" w:rsidR="00044AE2" w:rsidRPr="00B91108"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 xml:space="preserve">Seine </w:t>
      </w:r>
      <w:r>
        <w:rPr>
          <w:rFonts w:ascii="Tahoma" w:hAnsi="Tahoma" w:cs="Tahoma"/>
          <w:sz w:val="20"/>
        </w:rPr>
        <w:t>A</w:t>
      </w:r>
      <w:r w:rsidRPr="00B91108">
        <w:rPr>
          <w:rFonts w:ascii="Tahoma" w:hAnsi="Tahoma" w:cs="Tahoma"/>
          <w:sz w:val="20"/>
        </w:rPr>
        <w:t>val</w:t>
      </w:r>
    </w:p>
    <w:p w14:paraId="0DE4A823" w14:textId="77777777" w:rsidR="00044AE2" w:rsidRPr="00B91108"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Armance</w:t>
      </w:r>
    </w:p>
    <w:p w14:paraId="1812F03A" w14:textId="77777777" w:rsidR="00044AE2" w:rsidRDefault="00044AE2" w:rsidP="00136B6E">
      <w:pPr>
        <w:numPr>
          <w:ilvl w:val="0"/>
          <w:numId w:val="4"/>
        </w:numPr>
        <w:spacing w:after="0" w:line="240" w:lineRule="auto"/>
        <w:jc w:val="both"/>
        <w:rPr>
          <w:rFonts w:ascii="Tahoma" w:hAnsi="Tahoma" w:cs="Tahoma"/>
          <w:sz w:val="20"/>
        </w:rPr>
      </w:pPr>
      <w:r w:rsidRPr="00B91108">
        <w:rPr>
          <w:rFonts w:ascii="Tahoma" w:hAnsi="Tahoma" w:cs="Tahoma"/>
          <w:sz w:val="20"/>
        </w:rPr>
        <w:t>Vanne</w:t>
      </w:r>
    </w:p>
    <w:p w14:paraId="2996ACAD" w14:textId="77777777" w:rsidR="00044AE2" w:rsidRPr="009564C4" w:rsidRDefault="00044AE2" w:rsidP="00136B6E">
      <w:pPr>
        <w:numPr>
          <w:ilvl w:val="0"/>
          <w:numId w:val="4"/>
        </w:numPr>
        <w:spacing w:after="0" w:line="240" w:lineRule="auto"/>
        <w:jc w:val="both"/>
        <w:rPr>
          <w:rFonts w:ascii="Tahoma" w:hAnsi="Tahoma" w:cs="Tahoma"/>
          <w:sz w:val="20"/>
        </w:rPr>
      </w:pPr>
      <w:r w:rsidRPr="009564C4">
        <w:rPr>
          <w:rFonts w:ascii="Tahoma" w:hAnsi="Tahoma" w:cs="Tahoma"/>
          <w:sz w:val="20"/>
        </w:rPr>
        <w:t>Aube Bar</w:t>
      </w:r>
      <w:r>
        <w:rPr>
          <w:rFonts w:ascii="Tahoma" w:hAnsi="Tahoma" w:cs="Tahoma"/>
          <w:sz w:val="20"/>
        </w:rPr>
        <w:t>r</w:t>
      </w:r>
      <w:r w:rsidRPr="009564C4">
        <w:rPr>
          <w:rFonts w:ascii="Tahoma" w:hAnsi="Tahoma" w:cs="Tahoma"/>
          <w:sz w:val="20"/>
        </w:rPr>
        <w:t>oise</w:t>
      </w:r>
    </w:p>
    <w:p w14:paraId="146B26E4" w14:textId="77777777" w:rsidR="00044AE2" w:rsidRDefault="00044AE2" w:rsidP="00044AE2">
      <w:pPr>
        <w:rPr>
          <w:rFonts w:ascii="Tahoma" w:hAnsi="Tahoma" w:cs="Tahoma"/>
          <w:color w:val="FF0000"/>
          <w:sz w:val="20"/>
        </w:rPr>
      </w:pPr>
    </w:p>
    <w:p w14:paraId="6DBFBB96" w14:textId="77777777" w:rsidR="00044AE2" w:rsidRPr="009564C4" w:rsidRDefault="00044AE2" w:rsidP="00B847BB">
      <w:pPr>
        <w:pStyle w:val="texteAG"/>
      </w:pPr>
      <w:r w:rsidRPr="009564C4">
        <w:t>Les limites de périmètres de chacun des bassins du SDDEA sont définies en annexe des présents statuts.</w:t>
      </w:r>
    </w:p>
    <w:p w14:paraId="6F8C639F" w14:textId="77777777" w:rsidR="00044AE2" w:rsidRPr="000557C8" w:rsidRDefault="00044AE2" w:rsidP="00B847BB">
      <w:pPr>
        <w:pStyle w:val="texteAG"/>
      </w:pPr>
    </w:p>
    <w:p w14:paraId="77D6CDF5" w14:textId="6DACDFC9" w:rsidR="00044AE2" w:rsidRDefault="00044AE2" w:rsidP="00B847BB">
      <w:pPr>
        <w:pStyle w:val="texteAG"/>
      </w:pPr>
      <w:r w:rsidRPr="000557C8">
        <w:t>L’existence d’un Bassin au sens des présents statuts n’est effective qu’après transfert de compétence d’au moins une collectivité du Bassin.</w:t>
      </w:r>
    </w:p>
    <w:p w14:paraId="1C1207C6" w14:textId="77777777" w:rsidR="00B847BB" w:rsidRPr="000557C8" w:rsidRDefault="00B847BB" w:rsidP="00B847BB">
      <w:pPr>
        <w:pStyle w:val="texteAG"/>
      </w:pPr>
    </w:p>
    <w:p w14:paraId="7D9EAF60" w14:textId="3E91AB12" w:rsidR="00044AE2" w:rsidRPr="00B847BB" w:rsidRDefault="00044AE2" w:rsidP="00CB2BA8">
      <w:pPr>
        <w:pStyle w:val="ArticleXXAG"/>
      </w:pPr>
      <w:bookmarkStart w:id="187" w:name="_Toc104988317"/>
      <w:bookmarkStart w:id="188" w:name="_Toc106699003"/>
      <w:bookmarkStart w:id="189" w:name="_Toc181789143"/>
      <w:r w:rsidRPr="00F44509">
        <w:t>18.2 - Fusion de Bassins</w:t>
      </w:r>
      <w:bookmarkEnd w:id="187"/>
      <w:bookmarkEnd w:id="188"/>
      <w:bookmarkEnd w:id="189"/>
    </w:p>
    <w:p w14:paraId="4BBAFC4C" w14:textId="755C951F" w:rsidR="00044AE2" w:rsidRDefault="00044AE2" w:rsidP="00B847BB">
      <w:pPr>
        <w:pStyle w:val="texteAG"/>
        <w:rPr>
          <w:color w:val="000000"/>
        </w:rPr>
      </w:pPr>
      <w:r w:rsidRPr="000557C8">
        <w:t>Plusieurs Bassins peuvent librement fusionner par modification des présents statuts, selon la procédure prévue à l’article 3</w:t>
      </w:r>
      <w:r>
        <w:t>7</w:t>
      </w:r>
      <w:r w:rsidRPr="000557C8">
        <w:t xml:space="preserve"> des présents statuts, sur demande unanime des Assemblées de Bassins concernées. L’unanimité en question au présent article s’entend de l’unanimité des Assemblées de Bassins entre elles et non d’une unanimité au sein des Assemblées de Bassins </w:t>
      </w:r>
      <w:r w:rsidRPr="000557C8">
        <w:rPr>
          <w:color w:val="000000"/>
        </w:rPr>
        <w:t>concernées par le projet de fusion.</w:t>
      </w:r>
    </w:p>
    <w:p w14:paraId="7BD1C051" w14:textId="77777777" w:rsidR="00B847BB" w:rsidRPr="000557C8" w:rsidRDefault="00B847BB" w:rsidP="00B847BB">
      <w:pPr>
        <w:pStyle w:val="texteAG"/>
        <w:rPr>
          <w:color w:val="000000"/>
        </w:rPr>
      </w:pPr>
    </w:p>
    <w:p w14:paraId="11129B3F" w14:textId="7629388A" w:rsidR="00044AE2" w:rsidRPr="005D08EC" w:rsidRDefault="00044AE2" w:rsidP="00CB2BA8">
      <w:pPr>
        <w:pStyle w:val="ArticleXXAG"/>
      </w:pPr>
      <w:bookmarkStart w:id="190" w:name="_Toc104988318"/>
      <w:bookmarkStart w:id="191" w:name="_Toc106699004"/>
      <w:bookmarkStart w:id="192" w:name="_Toc181789144"/>
      <w:r w:rsidRPr="00F44509">
        <w:t>18.3 - Regroupement temporaire</w:t>
      </w:r>
      <w:bookmarkEnd w:id="190"/>
      <w:bookmarkEnd w:id="191"/>
      <w:bookmarkEnd w:id="192"/>
    </w:p>
    <w:p w14:paraId="11DA7E9B" w14:textId="466DD279" w:rsidR="00044AE2" w:rsidRDefault="00044AE2" w:rsidP="005D08EC">
      <w:pPr>
        <w:pStyle w:val="texteAG"/>
        <w:rPr>
          <w:color w:val="000000"/>
        </w:rPr>
      </w:pPr>
      <w:r w:rsidRPr="000557C8">
        <w:rPr>
          <w:color w:val="000000"/>
        </w:rPr>
        <w:t xml:space="preserve">Deux ou </w:t>
      </w:r>
      <w:r w:rsidRPr="000557C8">
        <w:t>plusieurs Bassins peuvent se regrouper temporairement en vue du lancement de projets partagés par simples décisions conjointes des Assemblées de Bassins concernées</w:t>
      </w:r>
      <w:r w:rsidRPr="000557C8">
        <w:rPr>
          <w:color w:val="000000"/>
        </w:rPr>
        <w:t xml:space="preserve">. </w:t>
      </w:r>
    </w:p>
    <w:p w14:paraId="7E3054C7" w14:textId="77777777" w:rsidR="005D08EC" w:rsidRPr="000557C8" w:rsidRDefault="005D08EC" w:rsidP="005D08EC">
      <w:pPr>
        <w:pStyle w:val="texteAG"/>
        <w:rPr>
          <w:color w:val="000000"/>
        </w:rPr>
      </w:pPr>
    </w:p>
    <w:p w14:paraId="2229D57F" w14:textId="1F315AEB" w:rsidR="00044AE2" w:rsidRPr="005D08EC" w:rsidRDefault="00044AE2" w:rsidP="00CB2BA8">
      <w:pPr>
        <w:pStyle w:val="ArticleXXAG"/>
      </w:pPr>
      <w:bookmarkStart w:id="193" w:name="_Toc104988319"/>
      <w:bookmarkStart w:id="194" w:name="_Toc106699005"/>
      <w:bookmarkStart w:id="195" w:name="_Toc181789145"/>
      <w:r w:rsidRPr="00F44509">
        <w:t>18.4 – Création d’un nouveau Bassin</w:t>
      </w:r>
      <w:bookmarkEnd w:id="193"/>
      <w:bookmarkEnd w:id="194"/>
      <w:bookmarkEnd w:id="195"/>
    </w:p>
    <w:p w14:paraId="39F022D5" w14:textId="4379B054" w:rsidR="00044AE2" w:rsidRDefault="00044AE2" w:rsidP="005D08EC">
      <w:pPr>
        <w:pStyle w:val="texteAG"/>
      </w:pPr>
      <w:r w:rsidRPr="000557C8">
        <w:t>Un nouveau Bassin peut être créé par décision du Bureau, à la majorité simple de ses membres, donnant lieu ensuite à arrêté préfectoral modifiant l’article 18 .1 des présents statuts ainsi que l’annexe aux présents statuts.</w:t>
      </w:r>
    </w:p>
    <w:p w14:paraId="2E6E60E1" w14:textId="77777777" w:rsidR="005D08EC" w:rsidRPr="000557C8" w:rsidRDefault="005D08EC" w:rsidP="005D08EC">
      <w:pPr>
        <w:pStyle w:val="texteAG"/>
      </w:pPr>
    </w:p>
    <w:p w14:paraId="7673488E" w14:textId="77777777" w:rsidR="005D08EC" w:rsidRDefault="005D08EC">
      <w:pPr>
        <w:rPr>
          <w:b/>
          <w:color w:val="3E5CA7" w:themeColor="accent1"/>
          <w:sz w:val="26"/>
          <w:szCs w:val="26"/>
        </w:rPr>
      </w:pPr>
      <w:bookmarkStart w:id="196" w:name="_Toc104988320"/>
      <w:r>
        <w:br w:type="page"/>
      </w:r>
    </w:p>
    <w:p w14:paraId="43724212" w14:textId="1E1160BB" w:rsidR="00044AE2" w:rsidRPr="005D08EC" w:rsidRDefault="00044AE2" w:rsidP="00CB2BA8">
      <w:pPr>
        <w:pStyle w:val="ArticleXXAG"/>
      </w:pPr>
      <w:bookmarkStart w:id="197" w:name="_Toc106699006"/>
      <w:bookmarkStart w:id="198" w:name="_Toc181789146"/>
      <w:r w:rsidRPr="00F44509">
        <w:lastRenderedPageBreak/>
        <w:t>18.5 - Modification de Bassin</w:t>
      </w:r>
      <w:bookmarkEnd w:id="196"/>
      <w:bookmarkEnd w:id="197"/>
      <w:bookmarkEnd w:id="198"/>
    </w:p>
    <w:p w14:paraId="115D7380" w14:textId="77777777" w:rsidR="00044AE2" w:rsidRPr="000557C8" w:rsidRDefault="00044AE2" w:rsidP="005D08EC">
      <w:pPr>
        <w:pStyle w:val="texteAG"/>
      </w:pPr>
      <w:r w:rsidRPr="000557C8">
        <w:t>Les périmètres d’un ou plusieurs Bassins peuvent être modifiés selon la procédure prévue à l’article 3</w:t>
      </w:r>
      <w:r>
        <w:t>7</w:t>
      </w:r>
      <w:r w:rsidRPr="000557C8">
        <w:t xml:space="preserve"> des statuts.</w:t>
      </w:r>
    </w:p>
    <w:p w14:paraId="4924A980" w14:textId="1BB8B177" w:rsidR="00044AE2" w:rsidRDefault="00044AE2" w:rsidP="005D08EC">
      <w:pPr>
        <w:pStyle w:val="texteAG"/>
      </w:pPr>
      <w:r w:rsidRPr="000557C8">
        <w:br/>
        <w:t xml:space="preserve">Ce projet de modification des périmètres de Bassins existants est proposé à l'Assemblée Générale par décisions conjointes et respectives de chacune des Assemblées de Bassins concernées, à la majorité de leurs délégués titulaires respectifs, sous réserve que les nouveaux bassins institués constituent des bassins hydrographiques continus, homogènes et pertinents. Avant présentation en Assemblée Générale, le projet devra préalablement être étudié et obtenir l'avis favorable de la réunion, au minimum annuelle, telle que prévue à l'article 19.3, constituée des Présidents et Vice-Présidents de Bassins, ainsi que des partenaires.  </w:t>
      </w:r>
    </w:p>
    <w:p w14:paraId="177CF04F" w14:textId="77777777" w:rsidR="005D08EC" w:rsidRPr="000557C8" w:rsidRDefault="005D08EC" w:rsidP="005D08EC">
      <w:pPr>
        <w:pStyle w:val="texteAG"/>
        <w:rPr>
          <w:sz w:val="22"/>
        </w:rPr>
      </w:pPr>
    </w:p>
    <w:p w14:paraId="1E876F97" w14:textId="41654276" w:rsidR="00044AE2" w:rsidRPr="00F44509" w:rsidRDefault="005D08EC" w:rsidP="00CB2BA8">
      <w:pPr>
        <w:pStyle w:val="ARTICLEAG"/>
      </w:pPr>
      <w:bookmarkStart w:id="199" w:name="_Toc104988321"/>
      <w:r>
        <w:t xml:space="preserve"> </w:t>
      </w:r>
      <w:bookmarkStart w:id="200" w:name="_Toc106699007"/>
      <w:bookmarkStart w:id="201" w:name="_Toc181789147"/>
      <w:r w:rsidR="00044AE2" w:rsidRPr="00F44509">
        <w:t>Composition et organes</w:t>
      </w:r>
      <w:bookmarkEnd w:id="199"/>
      <w:bookmarkEnd w:id="200"/>
      <w:bookmarkEnd w:id="201"/>
    </w:p>
    <w:p w14:paraId="7D0C09E6" w14:textId="64B3815B" w:rsidR="00044AE2" w:rsidRPr="005D08EC" w:rsidRDefault="00044AE2" w:rsidP="00CB2BA8">
      <w:pPr>
        <w:pStyle w:val="ArticleXXAG"/>
      </w:pPr>
      <w:bookmarkStart w:id="202" w:name="_Toc104988322"/>
      <w:bookmarkStart w:id="203" w:name="_Toc106699008"/>
      <w:bookmarkStart w:id="204" w:name="_Toc181789148"/>
      <w:r w:rsidRPr="00F44509">
        <w:t>19.1 - Deux organes</w:t>
      </w:r>
      <w:bookmarkEnd w:id="202"/>
      <w:bookmarkEnd w:id="203"/>
      <w:bookmarkEnd w:id="204"/>
    </w:p>
    <w:p w14:paraId="4F1BD0F2" w14:textId="55766DC1" w:rsidR="00044AE2" w:rsidRPr="005D08EC" w:rsidRDefault="00044AE2" w:rsidP="00044AE2">
      <w:pPr>
        <w:rPr>
          <w:rFonts w:ascii="Tahoma" w:hAnsi="Tahoma" w:cs="Tahoma"/>
          <w:color w:val="000000"/>
          <w:sz w:val="20"/>
        </w:rPr>
      </w:pPr>
      <w:r w:rsidRPr="009564C4">
        <w:rPr>
          <w:rFonts w:ascii="Tahoma" w:hAnsi="Tahoma" w:cs="Tahoma"/>
          <w:color w:val="000000"/>
          <w:sz w:val="20"/>
        </w:rPr>
        <w:t>Chaque Bassin est doté :</w:t>
      </w:r>
    </w:p>
    <w:p w14:paraId="792BA97B" w14:textId="77777777" w:rsidR="00044AE2" w:rsidRPr="009564C4" w:rsidRDefault="00044AE2" w:rsidP="00136B6E">
      <w:pPr>
        <w:numPr>
          <w:ilvl w:val="0"/>
          <w:numId w:val="4"/>
        </w:numPr>
        <w:spacing w:after="0" w:line="240" w:lineRule="auto"/>
        <w:jc w:val="both"/>
        <w:rPr>
          <w:rFonts w:ascii="Tahoma" w:hAnsi="Tahoma" w:cs="Tahoma"/>
          <w:sz w:val="20"/>
        </w:rPr>
      </w:pPr>
      <w:r w:rsidRPr="009564C4">
        <w:rPr>
          <w:rFonts w:ascii="Tahoma" w:hAnsi="Tahoma" w:cs="Tahoma"/>
          <w:sz w:val="20"/>
        </w:rPr>
        <w:t>d’une Assemblée de Bassin ;</w:t>
      </w:r>
    </w:p>
    <w:p w14:paraId="1B11BE29" w14:textId="77777777" w:rsidR="00044AE2" w:rsidRPr="009564C4" w:rsidRDefault="00044AE2" w:rsidP="0023731D">
      <w:pPr>
        <w:spacing w:after="0"/>
        <w:rPr>
          <w:rFonts w:ascii="Tahoma" w:hAnsi="Tahoma" w:cs="Tahoma"/>
          <w:sz w:val="20"/>
        </w:rPr>
      </w:pPr>
    </w:p>
    <w:p w14:paraId="12B8E2B8" w14:textId="3B5D5BF5" w:rsidR="00044AE2" w:rsidRDefault="00044AE2" w:rsidP="00136B6E">
      <w:pPr>
        <w:numPr>
          <w:ilvl w:val="0"/>
          <w:numId w:val="4"/>
        </w:numPr>
        <w:spacing w:after="0" w:line="240" w:lineRule="auto"/>
        <w:jc w:val="both"/>
        <w:rPr>
          <w:rFonts w:ascii="Tahoma" w:hAnsi="Tahoma" w:cs="Tahoma"/>
          <w:sz w:val="20"/>
        </w:rPr>
      </w:pPr>
      <w:r w:rsidRPr="009564C4">
        <w:rPr>
          <w:rFonts w:ascii="Tahoma" w:hAnsi="Tahoma" w:cs="Tahoma"/>
          <w:sz w:val="20"/>
        </w:rPr>
        <w:t>d’un Conseil de Bassin.</w:t>
      </w:r>
    </w:p>
    <w:p w14:paraId="079D8D7D" w14:textId="77777777" w:rsidR="005D08EC" w:rsidRPr="005D08EC" w:rsidRDefault="005D08EC" w:rsidP="005D08EC">
      <w:pPr>
        <w:spacing w:after="0" w:line="240" w:lineRule="auto"/>
        <w:jc w:val="both"/>
        <w:rPr>
          <w:rFonts w:ascii="Tahoma" w:hAnsi="Tahoma" w:cs="Tahoma"/>
          <w:sz w:val="20"/>
        </w:rPr>
      </w:pPr>
    </w:p>
    <w:p w14:paraId="44FC461F" w14:textId="154AA07C" w:rsidR="00044AE2" w:rsidRPr="005D08EC" w:rsidRDefault="00044AE2" w:rsidP="00CB2BA8">
      <w:pPr>
        <w:pStyle w:val="ArticleXXAG"/>
      </w:pPr>
      <w:bookmarkStart w:id="205" w:name="_Toc104988323"/>
      <w:bookmarkStart w:id="206" w:name="_Toc106699009"/>
      <w:bookmarkStart w:id="207" w:name="_Toc181789149"/>
      <w:r w:rsidRPr="00F44509">
        <w:t>19.2 - Assemblée de Bassi</w:t>
      </w:r>
      <w:r>
        <w:t>n</w:t>
      </w:r>
      <w:bookmarkEnd w:id="205"/>
      <w:bookmarkEnd w:id="206"/>
      <w:bookmarkEnd w:id="207"/>
    </w:p>
    <w:p w14:paraId="1D1AF738" w14:textId="77777777" w:rsidR="00044AE2" w:rsidRPr="000557C8" w:rsidRDefault="00044AE2" w:rsidP="005D08EC">
      <w:pPr>
        <w:pStyle w:val="texteAG"/>
      </w:pPr>
      <w:r w:rsidRPr="000557C8">
        <w:t>L'Assemblée de Bassin regroupe le (ou les) délégué(s) représentant les membres, au titre de la compétence 4 au sens des présents statuts.</w:t>
      </w:r>
    </w:p>
    <w:p w14:paraId="2E8ADEA9" w14:textId="77777777" w:rsidR="00044AE2" w:rsidRPr="000557C8" w:rsidRDefault="00044AE2" w:rsidP="005D08EC">
      <w:pPr>
        <w:pStyle w:val="texteAG"/>
      </w:pPr>
    </w:p>
    <w:p w14:paraId="208CBF88" w14:textId="77777777" w:rsidR="00044AE2" w:rsidRPr="000557C8" w:rsidRDefault="00044AE2" w:rsidP="005D08EC">
      <w:pPr>
        <w:pStyle w:val="texteAG"/>
      </w:pPr>
      <w:r w:rsidRPr="000557C8">
        <w:t xml:space="preserve">Il s’agit des délégués </w:t>
      </w:r>
      <w:r>
        <w:t xml:space="preserve">titulaires </w:t>
      </w:r>
      <w:r w:rsidRPr="000557C8">
        <w:t>visés au premier alinéa de l’article 2</w:t>
      </w:r>
      <w:r>
        <w:t>5</w:t>
      </w:r>
      <w:r w:rsidRPr="000557C8">
        <w:t>.4 des présents statuts.</w:t>
      </w:r>
    </w:p>
    <w:p w14:paraId="529C787B" w14:textId="77777777" w:rsidR="00044AE2" w:rsidRPr="000557C8" w:rsidRDefault="00044AE2" w:rsidP="005D08EC">
      <w:pPr>
        <w:pStyle w:val="texteAG"/>
      </w:pPr>
    </w:p>
    <w:p w14:paraId="57C6E9BD" w14:textId="77777777" w:rsidR="00044AE2" w:rsidRPr="000557C8" w:rsidRDefault="00044AE2" w:rsidP="005D08EC">
      <w:pPr>
        <w:pStyle w:val="texteAG"/>
      </w:pPr>
      <w:r w:rsidRPr="000557C8">
        <w:t>Lors du remplacement d’un délégué n’exerçant que la seule fonction de délégué en Assemblée de Bassin, sans en être ni Président, ni Vice-Président, ni Conseiller de Bassin, il sera pris acte de l’information de son remplacement lors de la prochaine réunion de ladite Assemblée de Bassin sans que d’autres formalités ne soient nécessaires.</w:t>
      </w:r>
    </w:p>
    <w:p w14:paraId="0501D673" w14:textId="77777777" w:rsidR="00044AE2" w:rsidRPr="009564C4" w:rsidRDefault="00044AE2" w:rsidP="00044AE2">
      <w:pPr>
        <w:rPr>
          <w:rFonts w:ascii="Tahoma" w:hAnsi="Tahoma" w:cs="Tahoma"/>
          <w:sz w:val="20"/>
        </w:rPr>
      </w:pPr>
    </w:p>
    <w:p w14:paraId="5894D728" w14:textId="2ED1B84E" w:rsidR="00044AE2" w:rsidRPr="005D08EC" w:rsidRDefault="00044AE2" w:rsidP="00CB2BA8">
      <w:pPr>
        <w:pStyle w:val="ArticleXXAG"/>
      </w:pPr>
      <w:bookmarkStart w:id="208" w:name="_Toc104988324"/>
      <w:bookmarkStart w:id="209" w:name="_Toc106699010"/>
      <w:bookmarkStart w:id="210" w:name="_Toc181789150"/>
      <w:r w:rsidRPr="00F44509">
        <w:t>19.3 – Conseil de Bassin</w:t>
      </w:r>
      <w:bookmarkEnd w:id="208"/>
      <w:bookmarkEnd w:id="209"/>
      <w:bookmarkEnd w:id="210"/>
    </w:p>
    <w:p w14:paraId="610F007B" w14:textId="77777777" w:rsidR="00044AE2" w:rsidRPr="000557C8" w:rsidRDefault="00044AE2" w:rsidP="005D08EC">
      <w:pPr>
        <w:pStyle w:val="texteAG"/>
      </w:pPr>
      <w:r w:rsidRPr="000557C8">
        <w:t xml:space="preserve">L’assemblée de </w:t>
      </w:r>
      <w:r w:rsidRPr="000557C8">
        <w:rPr>
          <w:iCs/>
        </w:rPr>
        <w:t>Bassin</w:t>
      </w:r>
      <w:r w:rsidRPr="000557C8">
        <w:t xml:space="preserve"> désigne, en son sein, son Conseil de </w:t>
      </w:r>
      <w:r w:rsidRPr="000557C8">
        <w:rPr>
          <w:iCs/>
        </w:rPr>
        <w:t>Bassin</w:t>
      </w:r>
      <w:r w:rsidRPr="000557C8">
        <w:t xml:space="preserve"> qui est composé d’un nombre de membres fixé à raison d’un par tranche complète de 5 000 habitants. </w:t>
      </w:r>
    </w:p>
    <w:p w14:paraId="17925E8E" w14:textId="77777777" w:rsidR="00044AE2" w:rsidRPr="000557C8" w:rsidRDefault="00044AE2" w:rsidP="005D08EC">
      <w:pPr>
        <w:pStyle w:val="texteAG"/>
      </w:pPr>
    </w:p>
    <w:p w14:paraId="65422854" w14:textId="77777777" w:rsidR="00044AE2" w:rsidRPr="000557C8" w:rsidRDefault="00044AE2" w:rsidP="005D08EC">
      <w:pPr>
        <w:pStyle w:val="texteAG"/>
      </w:pPr>
      <w:r w:rsidRPr="000557C8">
        <w:t xml:space="preserve">Il est composé au minimum d’un Président et d’un Vice-Président. Un deuxième Vice-Président est ajouté pour un </w:t>
      </w:r>
      <w:r w:rsidRPr="000557C8">
        <w:rPr>
          <w:iCs/>
        </w:rPr>
        <w:t>Bassin</w:t>
      </w:r>
      <w:r w:rsidRPr="000557C8">
        <w:t xml:space="preserve"> de plus de 50 000 habitants, le reste du Conseil de </w:t>
      </w:r>
      <w:r w:rsidRPr="000557C8">
        <w:rPr>
          <w:iCs/>
        </w:rPr>
        <w:t>Bassin</w:t>
      </w:r>
      <w:r w:rsidRPr="000557C8">
        <w:t xml:space="preserve"> étant composé de Conseillers de </w:t>
      </w:r>
      <w:r w:rsidRPr="000557C8">
        <w:rPr>
          <w:iCs/>
        </w:rPr>
        <w:t>Bassin</w:t>
      </w:r>
      <w:r w:rsidRPr="000557C8">
        <w:t>.</w:t>
      </w:r>
    </w:p>
    <w:p w14:paraId="361207F1" w14:textId="77777777" w:rsidR="00044AE2" w:rsidRPr="000557C8" w:rsidRDefault="00044AE2" w:rsidP="005D08EC">
      <w:pPr>
        <w:pStyle w:val="texteAG"/>
      </w:pPr>
    </w:p>
    <w:p w14:paraId="6CC771D4" w14:textId="77777777" w:rsidR="00044AE2" w:rsidRPr="000557C8" w:rsidRDefault="00044AE2" w:rsidP="005D08EC">
      <w:pPr>
        <w:pStyle w:val="texteAG"/>
      </w:pPr>
      <w:r w:rsidRPr="000557C8">
        <w:t xml:space="preserve">Les membres ainsi désignés sont les grands délégués du </w:t>
      </w:r>
      <w:r w:rsidRPr="000557C8">
        <w:rPr>
          <w:iCs/>
        </w:rPr>
        <w:t>Bassin</w:t>
      </w:r>
      <w:r w:rsidRPr="000557C8">
        <w:t xml:space="preserve"> à l’Assemblée Générale. </w:t>
      </w:r>
    </w:p>
    <w:p w14:paraId="3A66C495" w14:textId="77777777" w:rsidR="00044AE2" w:rsidRPr="000557C8" w:rsidRDefault="00044AE2" w:rsidP="005D08EC">
      <w:pPr>
        <w:pStyle w:val="texteAG"/>
      </w:pPr>
    </w:p>
    <w:p w14:paraId="139057A2" w14:textId="77777777" w:rsidR="00044AE2" w:rsidRPr="000557C8" w:rsidRDefault="00044AE2" w:rsidP="005D08EC">
      <w:pPr>
        <w:pStyle w:val="texteAG"/>
      </w:pPr>
      <w:r w:rsidRPr="000557C8">
        <w:t xml:space="preserve">Le Président du </w:t>
      </w:r>
      <w:r w:rsidRPr="000557C8">
        <w:rPr>
          <w:iCs/>
        </w:rPr>
        <w:t>Bassin</w:t>
      </w:r>
      <w:r w:rsidRPr="000557C8">
        <w:t xml:space="preserve"> est, de plein droit, Vice-Président du SDDEA et, à ce titre, membre du Bureau </w:t>
      </w:r>
      <w:r>
        <w:t>Syndical</w:t>
      </w:r>
      <w:r w:rsidRPr="000557C8">
        <w:t xml:space="preserve">. </w:t>
      </w:r>
    </w:p>
    <w:p w14:paraId="237E8A9D" w14:textId="77777777" w:rsidR="00044AE2" w:rsidRPr="000557C8" w:rsidRDefault="00044AE2" w:rsidP="005D08EC">
      <w:pPr>
        <w:pStyle w:val="texteAG"/>
      </w:pPr>
    </w:p>
    <w:p w14:paraId="48987BAE" w14:textId="77777777" w:rsidR="00044AE2" w:rsidRPr="000557C8" w:rsidRDefault="00044AE2" w:rsidP="005D08EC">
      <w:pPr>
        <w:pStyle w:val="texteAG"/>
      </w:pPr>
      <w:r w:rsidRPr="000557C8">
        <w:t xml:space="preserve">Pour les </w:t>
      </w:r>
      <w:r w:rsidRPr="000557C8">
        <w:rPr>
          <w:iCs/>
        </w:rPr>
        <w:t>Bassins</w:t>
      </w:r>
      <w:r w:rsidRPr="000557C8">
        <w:t xml:space="preserve"> de plus de 100 000 habitants, le 1</w:t>
      </w:r>
      <w:r w:rsidRPr="000557C8">
        <w:rPr>
          <w:vertAlign w:val="superscript"/>
        </w:rPr>
        <w:t>er</w:t>
      </w:r>
      <w:r w:rsidRPr="000557C8">
        <w:t xml:space="preserve"> Vice-Président devient de plein droit membre du Bureau </w:t>
      </w:r>
      <w:r>
        <w:t>Syndical</w:t>
      </w:r>
      <w:r w:rsidRPr="000557C8">
        <w:t>.</w:t>
      </w:r>
    </w:p>
    <w:p w14:paraId="1CCDA977" w14:textId="77777777" w:rsidR="00044AE2" w:rsidRPr="000557C8" w:rsidRDefault="00044AE2" w:rsidP="005D08EC">
      <w:pPr>
        <w:pStyle w:val="texteAG"/>
      </w:pPr>
    </w:p>
    <w:p w14:paraId="18EAF93F" w14:textId="3E9855D0" w:rsidR="00044AE2" w:rsidRDefault="00044AE2" w:rsidP="005D08EC">
      <w:pPr>
        <w:pStyle w:val="texteAG"/>
      </w:pPr>
      <w:r w:rsidRPr="000557C8">
        <w:t xml:space="preserve">En outre, tous les Présidents et Vice-Présidents de Conseils de </w:t>
      </w:r>
      <w:r w:rsidRPr="000557C8">
        <w:rPr>
          <w:iCs/>
        </w:rPr>
        <w:t>Bassin</w:t>
      </w:r>
      <w:r w:rsidRPr="000557C8">
        <w:t xml:space="preserve"> se réuniront une fois par an minimum afin de travailler sur les dossiers ayant une incidence en termes de solidarité Amont-Aval et de coordonner leurs actions à l’échelle syndicale. Lors de ces réunions, seront conviés, en tant qu’experts, l’EPTB Seine-Grands Lacs et les services de l’Etat, ainsi que, le cas échéant, d’autres syndicats mixtes, EPAGE ou EPTB ou autres structures de droit public qui seraient invitées au cas par cas.</w:t>
      </w:r>
    </w:p>
    <w:p w14:paraId="7520DF5B" w14:textId="77777777" w:rsidR="005D08EC" w:rsidRPr="000557C8" w:rsidRDefault="005D08EC" w:rsidP="005D08EC">
      <w:pPr>
        <w:pStyle w:val="texteAG"/>
      </w:pPr>
    </w:p>
    <w:p w14:paraId="0968B683" w14:textId="3634C51B" w:rsidR="00044AE2" w:rsidRPr="00F44509" w:rsidRDefault="005D08EC" w:rsidP="00CB2BA8">
      <w:pPr>
        <w:pStyle w:val="ARTICLEAG"/>
      </w:pPr>
      <w:bookmarkStart w:id="211" w:name="_Toc104988325"/>
      <w:r>
        <w:t xml:space="preserve"> </w:t>
      </w:r>
      <w:bookmarkStart w:id="212" w:name="_Toc106699011"/>
      <w:bookmarkStart w:id="213" w:name="_Toc181789151"/>
      <w:r w:rsidR="00044AE2" w:rsidRPr="00F44509">
        <w:t>Compétences</w:t>
      </w:r>
      <w:bookmarkEnd w:id="211"/>
      <w:bookmarkEnd w:id="212"/>
      <w:bookmarkEnd w:id="213"/>
    </w:p>
    <w:p w14:paraId="4090875D" w14:textId="217A6C29" w:rsidR="00044AE2" w:rsidRPr="005D08EC" w:rsidRDefault="00044AE2" w:rsidP="00CB2BA8">
      <w:pPr>
        <w:pStyle w:val="ArticleXXAG"/>
      </w:pPr>
      <w:bookmarkStart w:id="214" w:name="_Toc104988326"/>
      <w:bookmarkStart w:id="215" w:name="_Toc106699012"/>
      <w:bookmarkStart w:id="216" w:name="_Toc181789152"/>
      <w:r w:rsidRPr="00F44509">
        <w:t>20.1 - Attributions</w:t>
      </w:r>
      <w:bookmarkEnd w:id="214"/>
      <w:bookmarkEnd w:id="215"/>
      <w:bookmarkEnd w:id="216"/>
      <w:r w:rsidRPr="00F44509">
        <w:t xml:space="preserve"> </w:t>
      </w:r>
    </w:p>
    <w:p w14:paraId="03A5C14C" w14:textId="77777777" w:rsidR="00044AE2" w:rsidRPr="000557C8" w:rsidRDefault="00044AE2" w:rsidP="005D08EC">
      <w:pPr>
        <w:pStyle w:val="texteAG"/>
      </w:pPr>
      <w:r w:rsidRPr="000557C8">
        <w:t xml:space="preserve">Le transfert de compétences est juridiquement opéré au SDDEA, dont l’Assemblée Générale dispose de compétences attribuées par le CGCT. </w:t>
      </w:r>
    </w:p>
    <w:p w14:paraId="08F5312B" w14:textId="77777777" w:rsidR="00044AE2" w:rsidRPr="000557C8" w:rsidRDefault="00044AE2" w:rsidP="005D08EC">
      <w:pPr>
        <w:pStyle w:val="texteAG"/>
      </w:pPr>
    </w:p>
    <w:p w14:paraId="416BE6B5" w14:textId="77777777" w:rsidR="00044AE2" w:rsidRPr="000557C8" w:rsidRDefault="00044AE2" w:rsidP="005D08EC">
      <w:pPr>
        <w:pStyle w:val="texteAG"/>
      </w:pPr>
      <w:r w:rsidRPr="000557C8">
        <w:rPr>
          <w:color w:val="000000"/>
          <w:szCs w:val="22"/>
        </w:rPr>
        <w:t xml:space="preserve">Sous réserve desdites compétences dévolues à l’Assemblée Générale, </w:t>
      </w:r>
      <w:r w:rsidRPr="000557C8">
        <w:rPr>
          <w:szCs w:val="22"/>
        </w:rPr>
        <w:t xml:space="preserve">chaque </w:t>
      </w:r>
      <w:r>
        <w:rPr>
          <w:szCs w:val="22"/>
        </w:rPr>
        <w:t>Assemblée de Bassin</w:t>
      </w:r>
      <w:r w:rsidRPr="000557C8">
        <w:rPr>
          <w:szCs w:val="22"/>
        </w:rPr>
        <w:t xml:space="preserve"> assure </w:t>
      </w:r>
      <w:r w:rsidRPr="000557C8">
        <w:rPr>
          <w:color w:val="000000"/>
          <w:szCs w:val="22"/>
        </w:rPr>
        <w:t>le suivi des affaires correspondant à son territoire hydraulique. Ses attributions portent sur :</w:t>
      </w:r>
    </w:p>
    <w:p w14:paraId="637E8E69" w14:textId="77777777" w:rsidR="00044AE2" w:rsidRPr="000557C8" w:rsidRDefault="00044AE2" w:rsidP="00044AE2">
      <w:pPr>
        <w:rPr>
          <w:rFonts w:ascii="Tahoma" w:hAnsi="Tahoma" w:cs="Tahoma"/>
          <w:sz w:val="20"/>
        </w:rPr>
      </w:pPr>
    </w:p>
    <w:p w14:paraId="092A3820" w14:textId="77777777" w:rsidR="00044AE2" w:rsidRDefault="00044AE2" w:rsidP="00136B6E">
      <w:pPr>
        <w:numPr>
          <w:ilvl w:val="0"/>
          <w:numId w:val="8"/>
        </w:numPr>
        <w:spacing w:after="0" w:line="240" w:lineRule="auto"/>
        <w:jc w:val="both"/>
        <w:rPr>
          <w:rFonts w:ascii="Tahoma" w:hAnsi="Tahoma" w:cs="Tahoma"/>
          <w:sz w:val="20"/>
        </w:rPr>
      </w:pPr>
      <w:r w:rsidRPr="00B418D0">
        <w:rPr>
          <w:rFonts w:ascii="Tahoma" w:hAnsi="Tahoma" w:cs="Tahoma"/>
          <w:sz w:val="20"/>
        </w:rPr>
        <w:t>la gestion quotidienne des services relevant de son aire géographique ;</w:t>
      </w:r>
    </w:p>
    <w:p w14:paraId="33B7DF45" w14:textId="77777777" w:rsidR="00044AE2" w:rsidRDefault="00044AE2" w:rsidP="0023731D">
      <w:pPr>
        <w:spacing w:after="0"/>
        <w:rPr>
          <w:rFonts w:ascii="Tahoma" w:hAnsi="Tahoma" w:cs="Tahoma"/>
          <w:sz w:val="20"/>
        </w:rPr>
      </w:pPr>
    </w:p>
    <w:p w14:paraId="2FFD2406" w14:textId="77777777" w:rsidR="00044AE2" w:rsidRDefault="00044AE2" w:rsidP="00136B6E">
      <w:pPr>
        <w:numPr>
          <w:ilvl w:val="0"/>
          <w:numId w:val="8"/>
        </w:numPr>
        <w:spacing w:after="0" w:line="240" w:lineRule="auto"/>
        <w:jc w:val="both"/>
        <w:rPr>
          <w:rFonts w:ascii="Tahoma" w:hAnsi="Tahoma" w:cs="Tahoma"/>
          <w:sz w:val="20"/>
        </w:rPr>
      </w:pPr>
      <w:r w:rsidRPr="00B418D0">
        <w:rPr>
          <w:rFonts w:ascii="Tahoma" w:hAnsi="Tahoma" w:cs="Tahoma"/>
          <w:sz w:val="20"/>
        </w:rPr>
        <w:t>le suivi des affaires locales et la gestion des enveloppes de travaux ;</w:t>
      </w:r>
    </w:p>
    <w:p w14:paraId="1D5BB85F" w14:textId="77777777" w:rsidR="00044AE2" w:rsidRPr="00B418D0" w:rsidRDefault="00044AE2" w:rsidP="0023731D">
      <w:pPr>
        <w:spacing w:after="0"/>
        <w:rPr>
          <w:rFonts w:ascii="Tahoma" w:hAnsi="Tahoma" w:cs="Tahoma"/>
          <w:sz w:val="20"/>
        </w:rPr>
      </w:pPr>
    </w:p>
    <w:p w14:paraId="62BCE535" w14:textId="77777777" w:rsidR="00044AE2" w:rsidRDefault="00044AE2" w:rsidP="00136B6E">
      <w:pPr>
        <w:numPr>
          <w:ilvl w:val="0"/>
          <w:numId w:val="8"/>
        </w:numPr>
        <w:spacing w:after="0" w:line="240" w:lineRule="auto"/>
        <w:jc w:val="both"/>
        <w:rPr>
          <w:rFonts w:ascii="Tahoma" w:hAnsi="Tahoma" w:cs="Tahoma"/>
          <w:sz w:val="20"/>
        </w:rPr>
      </w:pPr>
      <w:r w:rsidRPr="00B418D0">
        <w:rPr>
          <w:rFonts w:ascii="Tahoma" w:hAnsi="Tahoma" w:cs="Tahoma"/>
          <w:sz w:val="20"/>
        </w:rPr>
        <w:t>le programme d'investissements annuel et pluriannuel à partir des priorités définies localement ;</w:t>
      </w:r>
    </w:p>
    <w:p w14:paraId="03B21426" w14:textId="77777777" w:rsidR="00044AE2" w:rsidRPr="00B418D0" w:rsidRDefault="00044AE2" w:rsidP="0023731D">
      <w:pPr>
        <w:spacing w:after="0"/>
        <w:rPr>
          <w:rFonts w:ascii="Tahoma" w:hAnsi="Tahoma" w:cs="Tahoma"/>
          <w:sz w:val="20"/>
        </w:rPr>
      </w:pPr>
    </w:p>
    <w:p w14:paraId="61BBACE0" w14:textId="77777777" w:rsidR="00044AE2" w:rsidRDefault="00044AE2" w:rsidP="00136B6E">
      <w:pPr>
        <w:numPr>
          <w:ilvl w:val="0"/>
          <w:numId w:val="8"/>
        </w:numPr>
        <w:spacing w:after="0" w:line="240" w:lineRule="auto"/>
        <w:jc w:val="both"/>
        <w:rPr>
          <w:rFonts w:ascii="Tahoma" w:hAnsi="Tahoma" w:cs="Tahoma"/>
          <w:sz w:val="20"/>
        </w:rPr>
      </w:pPr>
      <w:r w:rsidRPr="00B418D0">
        <w:rPr>
          <w:rFonts w:ascii="Tahoma" w:hAnsi="Tahoma" w:cs="Tahoma"/>
          <w:sz w:val="20"/>
        </w:rPr>
        <w:t>la bonne gestion des équipements et des biens relevant de son aire géographique ;</w:t>
      </w:r>
    </w:p>
    <w:p w14:paraId="77E3FA9E" w14:textId="77777777" w:rsidR="00044AE2" w:rsidRPr="00B418D0" w:rsidRDefault="00044AE2" w:rsidP="0023731D">
      <w:pPr>
        <w:spacing w:after="0"/>
        <w:rPr>
          <w:rFonts w:ascii="Tahoma" w:hAnsi="Tahoma" w:cs="Tahoma"/>
          <w:sz w:val="20"/>
        </w:rPr>
      </w:pPr>
    </w:p>
    <w:p w14:paraId="00127929" w14:textId="77777777" w:rsidR="00044AE2" w:rsidRDefault="00044AE2" w:rsidP="00136B6E">
      <w:pPr>
        <w:numPr>
          <w:ilvl w:val="0"/>
          <w:numId w:val="8"/>
        </w:numPr>
        <w:spacing w:after="0" w:line="240" w:lineRule="auto"/>
        <w:jc w:val="both"/>
        <w:rPr>
          <w:rFonts w:ascii="Tahoma" w:hAnsi="Tahoma" w:cs="Tahoma"/>
          <w:sz w:val="20"/>
        </w:rPr>
      </w:pPr>
      <w:r w:rsidRPr="00B418D0">
        <w:rPr>
          <w:rFonts w:ascii="Tahoma" w:hAnsi="Tahoma" w:cs="Tahoma"/>
          <w:sz w:val="20"/>
        </w:rPr>
        <w:t>les ressources nécessaires au financement de l’exercice de la compétence 4, au sens des présents statuts, à l’échelle géographique qui est la sienne ;</w:t>
      </w:r>
    </w:p>
    <w:p w14:paraId="5FBED3D0" w14:textId="77777777" w:rsidR="00044AE2" w:rsidRPr="00B418D0" w:rsidRDefault="00044AE2" w:rsidP="0023731D">
      <w:pPr>
        <w:spacing w:after="0"/>
        <w:rPr>
          <w:rFonts w:ascii="Tahoma" w:hAnsi="Tahoma" w:cs="Tahoma"/>
          <w:sz w:val="20"/>
        </w:rPr>
      </w:pPr>
    </w:p>
    <w:p w14:paraId="36D0BC10" w14:textId="77777777" w:rsidR="00044AE2" w:rsidRDefault="00044AE2" w:rsidP="00136B6E">
      <w:pPr>
        <w:numPr>
          <w:ilvl w:val="0"/>
          <w:numId w:val="8"/>
        </w:numPr>
        <w:spacing w:after="0" w:line="240" w:lineRule="auto"/>
        <w:jc w:val="both"/>
        <w:rPr>
          <w:rFonts w:ascii="Tahoma" w:hAnsi="Tahoma" w:cs="Tahoma"/>
          <w:sz w:val="20"/>
        </w:rPr>
      </w:pPr>
      <w:r w:rsidRPr="00B418D0">
        <w:rPr>
          <w:rFonts w:ascii="Tahoma" w:hAnsi="Tahoma" w:cs="Tahoma"/>
          <w:sz w:val="20"/>
        </w:rPr>
        <w:t>les comptes rendus d'activités annuels ;</w:t>
      </w:r>
    </w:p>
    <w:p w14:paraId="00CB8FB4" w14:textId="77777777" w:rsidR="00044AE2" w:rsidRPr="00B418D0" w:rsidRDefault="00044AE2" w:rsidP="0023731D">
      <w:pPr>
        <w:spacing w:after="0"/>
        <w:rPr>
          <w:rFonts w:ascii="Tahoma" w:hAnsi="Tahoma" w:cs="Tahoma"/>
          <w:sz w:val="20"/>
        </w:rPr>
      </w:pPr>
    </w:p>
    <w:p w14:paraId="1C54905C" w14:textId="77777777" w:rsidR="00044AE2" w:rsidRPr="00B418D0" w:rsidRDefault="00044AE2" w:rsidP="00136B6E">
      <w:pPr>
        <w:numPr>
          <w:ilvl w:val="0"/>
          <w:numId w:val="8"/>
        </w:numPr>
        <w:spacing w:after="0" w:line="240" w:lineRule="auto"/>
        <w:jc w:val="both"/>
        <w:rPr>
          <w:rFonts w:ascii="Tahoma" w:hAnsi="Tahoma" w:cs="Tahoma"/>
          <w:sz w:val="20"/>
        </w:rPr>
      </w:pPr>
      <w:r w:rsidRPr="00B418D0">
        <w:rPr>
          <w:rFonts w:ascii="Tahoma" w:hAnsi="Tahoma" w:cs="Tahoma"/>
          <w:sz w:val="20"/>
        </w:rPr>
        <w:t>la désignation de grands délégués à l’Assemblée Générale dans les conditions fixées par l’article 19.3 des présents statuts, d’une part, et par l’article 24 des présents statuts pour la compétence 4, d’autre part.</w:t>
      </w:r>
    </w:p>
    <w:p w14:paraId="7FFF644F" w14:textId="42AEDF3A" w:rsidR="00044AE2" w:rsidRDefault="00044AE2" w:rsidP="00044AE2">
      <w:pPr>
        <w:numPr>
          <w:ilvl w:val="12"/>
          <w:numId w:val="0"/>
        </w:numPr>
        <w:rPr>
          <w:rFonts w:ascii="Tahoma" w:hAnsi="Tahoma" w:cs="Tahoma"/>
          <w:sz w:val="20"/>
        </w:rPr>
      </w:pPr>
    </w:p>
    <w:p w14:paraId="18D04B88" w14:textId="37D14DB2" w:rsidR="00044AE2" w:rsidRPr="00D14D4E" w:rsidRDefault="00D14D4E" w:rsidP="00EB7A81">
      <w:pPr>
        <w:numPr>
          <w:ilvl w:val="12"/>
          <w:numId w:val="0"/>
        </w:numPr>
        <w:jc w:val="both"/>
        <w:rPr>
          <w:rFonts w:ascii="Tahoma" w:hAnsi="Tahoma" w:cs="Tahoma"/>
          <w:sz w:val="20"/>
        </w:rPr>
      </w:pPr>
      <w:r w:rsidRPr="00D14D4E">
        <w:rPr>
          <w:rFonts w:ascii="Tahoma" w:hAnsi="Tahoma" w:cs="Tahoma"/>
          <w:sz w:val="20"/>
        </w:rPr>
        <w:t>A l’exception de ses attributions 3., 5. et 7. l’Assemblée de Bassin peut déléguer une partie de ses attributions au Conseil de Bassin.</w:t>
      </w:r>
    </w:p>
    <w:p w14:paraId="19621C44" w14:textId="05961CD3" w:rsidR="00044AE2" w:rsidRDefault="00044AE2" w:rsidP="005D08EC">
      <w:pPr>
        <w:pStyle w:val="texteAG"/>
      </w:pPr>
      <w:r w:rsidRPr="000557C8">
        <w:t>L’é</w:t>
      </w:r>
      <w:r>
        <w:t>chelon géographique d’un Bassin</w:t>
      </w:r>
      <w:r w:rsidRPr="000557C8">
        <w:t xml:space="preserve"> peut correspondre à celui d’une commission d’appel d’offres ou, pour les marchés en dessous des seuils d’appel d’offres, à une commission des marchés, et ce dans les conditions définies par l’Assemblée générale ou, le cas échéant, par l’organe délibérant d’une régie. </w:t>
      </w:r>
    </w:p>
    <w:p w14:paraId="1ED1149A" w14:textId="77777777" w:rsidR="00D14D4E" w:rsidRPr="000557C8" w:rsidRDefault="00D14D4E" w:rsidP="00044AE2">
      <w:pPr>
        <w:numPr>
          <w:ilvl w:val="12"/>
          <w:numId w:val="0"/>
        </w:numPr>
        <w:rPr>
          <w:rFonts w:ascii="Tahoma" w:hAnsi="Tahoma" w:cs="Tahoma"/>
          <w:b/>
          <w:i/>
          <w:color w:val="2E447C" w:themeColor="accent1" w:themeShade="BF"/>
        </w:rPr>
      </w:pPr>
    </w:p>
    <w:p w14:paraId="0BB32EDA" w14:textId="6ADC8685" w:rsidR="00044AE2" w:rsidRPr="005D08EC" w:rsidRDefault="00044AE2" w:rsidP="00CB2BA8">
      <w:pPr>
        <w:pStyle w:val="ArticleXXAG"/>
      </w:pPr>
      <w:bookmarkStart w:id="217" w:name="_Toc104988327"/>
      <w:bookmarkStart w:id="218" w:name="_Toc106699013"/>
      <w:bookmarkStart w:id="219" w:name="_Toc181789153"/>
      <w:r w:rsidRPr="00F44509">
        <w:t>20.2 - Comptabilité analytique</w:t>
      </w:r>
      <w:bookmarkEnd w:id="217"/>
      <w:bookmarkEnd w:id="218"/>
      <w:bookmarkEnd w:id="219"/>
    </w:p>
    <w:p w14:paraId="6C8D0822" w14:textId="53E247D4" w:rsidR="0066398D" w:rsidRDefault="00044AE2">
      <w:pPr>
        <w:rPr>
          <w:rFonts w:ascii="Tahoma" w:hAnsi="Tahoma" w:cs="Tahoma"/>
          <w:sz w:val="20"/>
        </w:rPr>
      </w:pPr>
      <w:r w:rsidRPr="000557C8">
        <w:rPr>
          <w:rFonts w:ascii="Tahoma" w:hAnsi="Tahoma" w:cs="Tahoma"/>
          <w:sz w:val="20"/>
        </w:rPr>
        <w:t>Une comptabilité analytique est tenue par Bassin.</w:t>
      </w:r>
      <w:bookmarkStart w:id="220" w:name="_Toc104988328"/>
    </w:p>
    <w:p w14:paraId="2AEA83C8" w14:textId="4819CB09" w:rsidR="0023731D" w:rsidRDefault="0023731D">
      <w:pPr>
        <w:rPr>
          <w:rFonts w:ascii="Tahoma" w:hAnsi="Tahoma" w:cs="Tahoma"/>
          <w:sz w:val="20"/>
        </w:rPr>
      </w:pPr>
    </w:p>
    <w:p w14:paraId="208F042B" w14:textId="1E095704" w:rsidR="0023731D" w:rsidRDefault="0023731D">
      <w:pPr>
        <w:rPr>
          <w:rFonts w:ascii="Tahoma" w:hAnsi="Tahoma" w:cs="Tahoma"/>
          <w:sz w:val="20"/>
        </w:rPr>
      </w:pPr>
    </w:p>
    <w:p w14:paraId="675BFB8F" w14:textId="77777777" w:rsidR="0023731D" w:rsidRPr="00D14D4E" w:rsidRDefault="0023731D">
      <w:pPr>
        <w:rPr>
          <w:rFonts w:ascii="Tahoma" w:hAnsi="Tahoma" w:cs="Tahoma"/>
          <w:sz w:val="20"/>
        </w:rPr>
      </w:pPr>
    </w:p>
    <w:p w14:paraId="74ED4654" w14:textId="06E0DB7C" w:rsidR="00044AE2" w:rsidRPr="00F44509" w:rsidRDefault="00044AE2" w:rsidP="00CB2BA8">
      <w:pPr>
        <w:pStyle w:val="ArticleXXAG"/>
      </w:pPr>
      <w:bookmarkStart w:id="221" w:name="_Toc106699014"/>
      <w:bookmarkStart w:id="222" w:name="_Toc181789154"/>
      <w:r w:rsidRPr="00F44509">
        <w:lastRenderedPageBreak/>
        <w:t>20.3 – Conciliation</w:t>
      </w:r>
      <w:bookmarkEnd w:id="220"/>
      <w:bookmarkEnd w:id="221"/>
      <w:bookmarkEnd w:id="222"/>
    </w:p>
    <w:p w14:paraId="4DAFF9DA" w14:textId="77777777" w:rsidR="00044AE2" w:rsidRPr="000557C8" w:rsidRDefault="00044AE2" w:rsidP="005D08EC">
      <w:pPr>
        <w:pStyle w:val="texteAG"/>
      </w:pPr>
      <w:r w:rsidRPr="000557C8">
        <w:t xml:space="preserve">En cas de désaccord entre plusieurs Bassins, ou entre un Bassin et l’échelon syndical, concernant des affaires ou questions d'intérêt commun, il est procédé à une conciliation. </w:t>
      </w:r>
    </w:p>
    <w:p w14:paraId="73110B6A" w14:textId="77777777" w:rsidR="00044AE2" w:rsidRPr="000557C8" w:rsidRDefault="00044AE2" w:rsidP="005D08EC">
      <w:pPr>
        <w:pStyle w:val="texteAG"/>
      </w:pPr>
    </w:p>
    <w:p w14:paraId="6FEFDEEF" w14:textId="77777777" w:rsidR="00044AE2" w:rsidRPr="000557C8" w:rsidRDefault="00044AE2" w:rsidP="005D08EC">
      <w:pPr>
        <w:pStyle w:val="texteAG"/>
      </w:pPr>
      <w:r w:rsidRPr="000557C8">
        <w:t xml:space="preserve">L’initiative peut en revenir au Conseil du Bassin concerné et, le cas échéant, au Président du SDDEA. </w:t>
      </w:r>
    </w:p>
    <w:p w14:paraId="604879B9" w14:textId="77777777" w:rsidR="00044AE2" w:rsidRPr="000557C8" w:rsidRDefault="00044AE2" w:rsidP="005D08EC">
      <w:pPr>
        <w:pStyle w:val="texteAG"/>
      </w:pPr>
    </w:p>
    <w:p w14:paraId="577294A2" w14:textId="77777777" w:rsidR="00044AE2" w:rsidRPr="000557C8" w:rsidRDefault="00044AE2" w:rsidP="005D08EC">
      <w:pPr>
        <w:pStyle w:val="texteAG"/>
      </w:pPr>
      <w:r w:rsidRPr="000557C8">
        <w:t xml:space="preserve">Ainsi saisi, chaque Bassin désignera en son sein trois membres dans un délai de 15 jours à dater de sa saisine. </w:t>
      </w:r>
    </w:p>
    <w:p w14:paraId="61BCF04E" w14:textId="77777777" w:rsidR="00044AE2" w:rsidRPr="000557C8" w:rsidRDefault="00044AE2" w:rsidP="005D08EC">
      <w:pPr>
        <w:pStyle w:val="texteAG"/>
      </w:pPr>
    </w:p>
    <w:p w14:paraId="285BB7EE" w14:textId="77777777" w:rsidR="00044AE2" w:rsidRPr="000557C8" w:rsidRDefault="00044AE2" w:rsidP="005D08EC">
      <w:pPr>
        <w:pStyle w:val="texteAG"/>
      </w:pPr>
      <w:r w:rsidRPr="000557C8">
        <w:t xml:space="preserve">Ces délégués se réunissent entre eux ainsi qu'avec un membre du SDDEA choisi d'un commun accord, pour dégager une solution conforme à l'intérêt commun. </w:t>
      </w:r>
    </w:p>
    <w:p w14:paraId="61ABE5E6" w14:textId="77777777" w:rsidR="00044AE2" w:rsidRPr="000557C8" w:rsidRDefault="00044AE2" w:rsidP="005D08EC">
      <w:pPr>
        <w:pStyle w:val="texteAG"/>
      </w:pPr>
    </w:p>
    <w:p w14:paraId="1A9F8A7D" w14:textId="7B50E981" w:rsidR="00044AE2" w:rsidRDefault="00044AE2" w:rsidP="005D08EC">
      <w:pPr>
        <w:pStyle w:val="texteAG"/>
      </w:pPr>
      <w:r w:rsidRPr="000557C8">
        <w:t>Si aucune solution n'est trouvée, il revient à l'Assemblée Générale de se substituer aux Bassins concernés.</w:t>
      </w:r>
    </w:p>
    <w:p w14:paraId="6A1AE250" w14:textId="77777777" w:rsidR="005D08EC" w:rsidRPr="000557C8" w:rsidRDefault="005D08EC" w:rsidP="005D08EC">
      <w:pPr>
        <w:pStyle w:val="texteAG"/>
      </w:pPr>
    </w:p>
    <w:p w14:paraId="7590A065" w14:textId="6A25119F" w:rsidR="00044AE2" w:rsidRPr="00F44509" w:rsidRDefault="005D08EC" w:rsidP="00CB2BA8">
      <w:pPr>
        <w:pStyle w:val="ARTICLEAG"/>
      </w:pPr>
      <w:bookmarkStart w:id="223" w:name="_Toc104988329"/>
      <w:r>
        <w:t xml:space="preserve"> </w:t>
      </w:r>
      <w:bookmarkStart w:id="224" w:name="_Toc106699015"/>
      <w:bookmarkStart w:id="225" w:name="_Toc181789155"/>
      <w:r w:rsidR="00044AE2" w:rsidRPr="00F44509">
        <w:t>Gouvernance et réunions</w:t>
      </w:r>
      <w:bookmarkEnd w:id="223"/>
      <w:bookmarkEnd w:id="224"/>
      <w:bookmarkEnd w:id="225"/>
    </w:p>
    <w:p w14:paraId="129A858D" w14:textId="1728C824" w:rsidR="00044AE2" w:rsidRPr="00F44509" w:rsidRDefault="00044AE2" w:rsidP="00CB2BA8">
      <w:pPr>
        <w:pStyle w:val="ArticleXXAG"/>
      </w:pPr>
      <w:bookmarkStart w:id="226" w:name="_Toc104988330"/>
      <w:bookmarkStart w:id="227" w:name="_Toc106699016"/>
      <w:bookmarkStart w:id="228" w:name="_Toc181789156"/>
      <w:r w:rsidRPr="00F44509">
        <w:t>21.1 - Périodicité et convocations</w:t>
      </w:r>
      <w:bookmarkEnd w:id="226"/>
      <w:bookmarkEnd w:id="227"/>
      <w:bookmarkEnd w:id="228"/>
    </w:p>
    <w:p w14:paraId="4D0221E0" w14:textId="77777777" w:rsidR="00044AE2" w:rsidRPr="000557C8" w:rsidRDefault="00044AE2" w:rsidP="005D08EC">
      <w:pPr>
        <w:pStyle w:val="texteAG"/>
      </w:pPr>
      <w:r w:rsidRPr="000557C8">
        <w:t>Chaque Assemblée de Bassin se réunit au moins une fois par an.</w:t>
      </w:r>
    </w:p>
    <w:p w14:paraId="65DA7C4B" w14:textId="77777777" w:rsidR="00044AE2" w:rsidRPr="000557C8" w:rsidRDefault="00044AE2" w:rsidP="005D08EC">
      <w:pPr>
        <w:pStyle w:val="texteAG"/>
      </w:pPr>
    </w:p>
    <w:p w14:paraId="5300D5C1" w14:textId="1292D8C2" w:rsidR="00044AE2" w:rsidRPr="005D08EC" w:rsidRDefault="00044AE2" w:rsidP="005D08EC">
      <w:pPr>
        <w:pStyle w:val="texteAG"/>
      </w:pPr>
      <w:r w:rsidRPr="000557C8">
        <w:t>Les convocations sont faites :</w:t>
      </w:r>
    </w:p>
    <w:p w14:paraId="6252FB7D" w14:textId="596EC85F" w:rsidR="00044AE2" w:rsidRDefault="00044AE2" w:rsidP="00044AE2">
      <w:pPr>
        <w:numPr>
          <w:ilvl w:val="0"/>
          <w:numId w:val="7"/>
        </w:numPr>
        <w:spacing w:after="0" w:line="240" w:lineRule="auto"/>
        <w:jc w:val="both"/>
        <w:rPr>
          <w:rFonts w:ascii="Tahoma" w:hAnsi="Tahoma" w:cs="Tahoma"/>
          <w:sz w:val="20"/>
        </w:rPr>
      </w:pPr>
      <w:r w:rsidRPr="000557C8">
        <w:rPr>
          <w:rFonts w:ascii="Tahoma" w:hAnsi="Tahoma" w:cs="Tahoma"/>
          <w:sz w:val="20"/>
        </w:rPr>
        <w:t>par le Président du Bassin concerné ;</w:t>
      </w:r>
    </w:p>
    <w:p w14:paraId="0A09D4AF" w14:textId="77777777" w:rsidR="0023731D" w:rsidRPr="00D14D4E" w:rsidRDefault="0023731D" w:rsidP="0023731D">
      <w:pPr>
        <w:spacing w:after="0" w:line="240" w:lineRule="auto"/>
        <w:ind w:left="720"/>
        <w:jc w:val="both"/>
        <w:rPr>
          <w:rFonts w:ascii="Tahoma" w:hAnsi="Tahoma" w:cs="Tahoma"/>
          <w:sz w:val="20"/>
        </w:rPr>
      </w:pPr>
    </w:p>
    <w:p w14:paraId="65200F02" w14:textId="18179FC9" w:rsidR="00044AE2" w:rsidRDefault="00044AE2" w:rsidP="00044AE2">
      <w:pPr>
        <w:numPr>
          <w:ilvl w:val="0"/>
          <w:numId w:val="7"/>
        </w:numPr>
        <w:spacing w:after="0" w:line="240" w:lineRule="auto"/>
        <w:jc w:val="both"/>
        <w:rPr>
          <w:rFonts w:ascii="Tahoma" w:hAnsi="Tahoma" w:cs="Tahoma"/>
          <w:sz w:val="20"/>
        </w:rPr>
      </w:pPr>
      <w:r w:rsidRPr="000557C8">
        <w:rPr>
          <w:rFonts w:ascii="Tahoma" w:hAnsi="Tahoma" w:cs="Tahoma"/>
          <w:sz w:val="20"/>
        </w:rPr>
        <w:t>ou, à défaut, en cas d’absence avérée ou d’empêchement avéré, par le Vice-Président du Bassin concerné ;</w:t>
      </w:r>
    </w:p>
    <w:p w14:paraId="5D59A022" w14:textId="77777777" w:rsidR="0023731D" w:rsidRPr="00D14D4E" w:rsidRDefault="0023731D" w:rsidP="0023731D">
      <w:pPr>
        <w:spacing w:after="0" w:line="240" w:lineRule="auto"/>
        <w:jc w:val="both"/>
        <w:rPr>
          <w:rFonts w:ascii="Tahoma" w:hAnsi="Tahoma" w:cs="Tahoma"/>
          <w:sz w:val="20"/>
        </w:rPr>
      </w:pPr>
    </w:p>
    <w:p w14:paraId="29B448D5" w14:textId="0547B239" w:rsidR="00044AE2" w:rsidRDefault="00044AE2" w:rsidP="00D14D4E">
      <w:pPr>
        <w:numPr>
          <w:ilvl w:val="0"/>
          <w:numId w:val="7"/>
        </w:numPr>
        <w:spacing w:after="0" w:line="240" w:lineRule="auto"/>
        <w:jc w:val="both"/>
        <w:rPr>
          <w:rFonts w:ascii="Tahoma" w:hAnsi="Tahoma" w:cs="Tahoma"/>
          <w:sz w:val="20"/>
        </w:rPr>
      </w:pPr>
      <w:r w:rsidRPr="000557C8">
        <w:rPr>
          <w:rFonts w:ascii="Tahoma" w:hAnsi="Tahoma" w:cs="Tahoma"/>
          <w:sz w:val="20"/>
        </w:rPr>
        <w:t xml:space="preserve">ou, à défaut, en cas d’absence ou d’empêchement, voire en cas d’urgence, par le Président du SDDEA. </w:t>
      </w:r>
    </w:p>
    <w:p w14:paraId="2A8CF5E5" w14:textId="77777777" w:rsidR="00D14D4E" w:rsidRPr="00D14D4E" w:rsidRDefault="00D14D4E" w:rsidP="00D14D4E">
      <w:pPr>
        <w:spacing w:after="0" w:line="240" w:lineRule="auto"/>
        <w:ind w:left="720"/>
        <w:jc w:val="both"/>
        <w:rPr>
          <w:rFonts w:ascii="Tahoma" w:hAnsi="Tahoma" w:cs="Tahoma"/>
          <w:sz w:val="20"/>
        </w:rPr>
      </w:pPr>
    </w:p>
    <w:p w14:paraId="2F8D6C0B" w14:textId="54292D37" w:rsidR="00044AE2" w:rsidRPr="000557C8" w:rsidRDefault="00044AE2" w:rsidP="0023731D">
      <w:pPr>
        <w:numPr>
          <w:ilvl w:val="12"/>
          <w:numId w:val="0"/>
        </w:numPr>
        <w:jc w:val="both"/>
        <w:rPr>
          <w:rFonts w:ascii="Tahoma" w:hAnsi="Tahoma" w:cs="Tahoma"/>
          <w:sz w:val="20"/>
        </w:rPr>
      </w:pPr>
      <w:r w:rsidRPr="000557C8">
        <w:rPr>
          <w:rFonts w:ascii="Tahoma" w:hAnsi="Tahoma" w:cs="Tahoma"/>
          <w:sz w:val="20"/>
        </w:rPr>
        <w:t xml:space="preserve">Les convocations sont adressées aux délégués du Bassin concerné au moins 5 jours francs avant la date prévue pour la réunion. Le délai peut être abrégé jusqu’à 1 jour franc en cas d'urgence. </w:t>
      </w:r>
    </w:p>
    <w:p w14:paraId="664AD25B" w14:textId="4AB8813A" w:rsidR="00044AE2" w:rsidRPr="00CB2BA8" w:rsidRDefault="00044AE2" w:rsidP="0023731D">
      <w:pPr>
        <w:numPr>
          <w:ilvl w:val="12"/>
          <w:numId w:val="0"/>
        </w:numPr>
        <w:jc w:val="both"/>
        <w:rPr>
          <w:rFonts w:ascii="Tahoma" w:hAnsi="Tahoma" w:cs="Tahoma"/>
          <w:sz w:val="20"/>
        </w:rPr>
      </w:pPr>
      <w:r w:rsidRPr="000557C8">
        <w:rPr>
          <w:rFonts w:ascii="Tahoma" w:hAnsi="Tahoma" w:cs="Tahoma"/>
          <w:sz w:val="20"/>
        </w:rPr>
        <w:t>La convocation comporte les points à examiner et le lieu de la réunion.</w:t>
      </w:r>
    </w:p>
    <w:p w14:paraId="1702743C" w14:textId="48DAC1D0" w:rsidR="00044AE2" w:rsidRDefault="00044AE2" w:rsidP="0023731D">
      <w:pPr>
        <w:numPr>
          <w:ilvl w:val="12"/>
          <w:numId w:val="0"/>
        </w:numPr>
        <w:jc w:val="both"/>
        <w:rPr>
          <w:rFonts w:ascii="Tahoma" w:hAnsi="Tahoma" w:cs="Tahoma"/>
          <w:sz w:val="20"/>
        </w:rPr>
      </w:pPr>
      <w:r w:rsidRPr="000557C8">
        <w:rPr>
          <w:rFonts w:ascii="Tahoma" w:hAnsi="Tahoma" w:cs="Tahoma"/>
          <w:sz w:val="20"/>
        </w:rPr>
        <w:t xml:space="preserve">Il est fait renvoi aux règles propres aux organes délibérants intercommunaux pour déterminer les règles d’ajouts de points de l’ordre du jour ou de convocation à </w:t>
      </w:r>
      <w:r>
        <w:rPr>
          <w:rFonts w:ascii="Tahoma" w:hAnsi="Tahoma" w:cs="Tahoma"/>
          <w:sz w:val="20"/>
        </w:rPr>
        <w:t>la demande de membres de l’Assemblée de Bassin</w:t>
      </w:r>
      <w:r w:rsidRPr="000557C8">
        <w:rPr>
          <w:rFonts w:ascii="Tahoma" w:hAnsi="Tahoma" w:cs="Tahoma"/>
          <w:sz w:val="20"/>
        </w:rPr>
        <w:t xml:space="preserve">. Ledit droit des organes délibérants intercommunaux ne s’applique pas aux réunions </w:t>
      </w:r>
      <w:r>
        <w:rPr>
          <w:rFonts w:ascii="Tahoma" w:hAnsi="Tahoma" w:cs="Tahoma"/>
          <w:sz w:val="20"/>
        </w:rPr>
        <w:t xml:space="preserve">d’Assemblée et de Conseil </w:t>
      </w:r>
      <w:r w:rsidRPr="000557C8">
        <w:rPr>
          <w:rFonts w:ascii="Tahoma" w:hAnsi="Tahoma" w:cs="Tahoma"/>
          <w:sz w:val="20"/>
        </w:rPr>
        <w:t>de Bassin en termes de publicité des convocations et des séances.</w:t>
      </w:r>
    </w:p>
    <w:p w14:paraId="0B4A1C1C" w14:textId="77777777" w:rsidR="00CB2BA8" w:rsidRPr="000557C8" w:rsidRDefault="00CB2BA8" w:rsidP="00044AE2">
      <w:pPr>
        <w:numPr>
          <w:ilvl w:val="12"/>
          <w:numId w:val="0"/>
        </w:numPr>
        <w:rPr>
          <w:rFonts w:ascii="Tahoma" w:hAnsi="Tahoma" w:cs="Tahoma"/>
          <w:sz w:val="20"/>
        </w:rPr>
      </w:pPr>
    </w:p>
    <w:p w14:paraId="1784C7F5" w14:textId="352525F4" w:rsidR="00044AE2" w:rsidRPr="00CB2BA8" w:rsidRDefault="00044AE2" w:rsidP="00CB2BA8">
      <w:pPr>
        <w:pStyle w:val="ArticleXXAG"/>
      </w:pPr>
      <w:bookmarkStart w:id="229" w:name="_Toc104988331"/>
      <w:bookmarkStart w:id="230" w:name="_Toc181789157"/>
      <w:r w:rsidRPr="00F44509">
        <w:t>21.2 – Réunions</w:t>
      </w:r>
      <w:bookmarkEnd w:id="229"/>
      <w:bookmarkEnd w:id="230"/>
    </w:p>
    <w:p w14:paraId="4A3ED2BE" w14:textId="4BDB5039" w:rsidR="00044AE2" w:rsidRPr="000557C8" w:rsidRDefault="00044AE2" w:rsidP="00044AE2">
      <w:pPr>
        <w:numPr>
          <w:ilvl w:val="12"/>
          <w:numId w:val="0"/>
        </w:numPr>
        <w:rPr>
          <w:rFonts w:ascii="Tahoma" w:hAnsi="Tahoma" w:cs="Tahoma"/>
          <w:sz w:val="20"/>
        </w:rPr>
      </w:pPr>
      <w:r w:rsidRPr="000557C8">
        <w:rPr>
          <w:rFonts w:ascii="Tahoma" w:hAnsi="Tahoma" w:cs="Tahoma"/>
          <w:sz w:val="20"/>
        </w:rPr>
        <w:t>Les réunions des</w:t>
      </w:r>
      <w:r>
        <w:rPr>
          <w:rFonts w:ascii="Tahoma" w:hAnsi="Tahoma" w:cs="Tahoma"/>
          <w:sz w:val="20"/>
        </w:rPr>
        <w:t xml:space="preserve"> Assemblées de</w:t>
      </w:r>
      <w:r w:rsidRPr="000557C8">
        <w:rPr>
          <w:rFonts w:ascii="Tahoma" w:hAnsi="Tahoma" w:cs="Tahoma"/>
          <w:sz w:val="20"/>
        </w:rPr>
        <w:t xml:space="preserve"> Bassin sont présidées :</w:t>
      </w:r>
    </w:p>
    <w:p w14:paraId="74DC45EA" w14:textId="6D83EFFC" w:rsidR="00044AE2" w:rsidRPr="00CB2BA8" w:rsidRDefault="00044AE2" w:rsidP="00CB2BA8">
      <w:pPr>
        <w:numPr>
          <w:ilvl w:val="0"/>
          <w:numId w:val="7"/>
        </w:numPr>
        <w:spacing w:line="240" w:lineRule="auto"/>
        <w:jc w:val="both"/>
        <w:rPr>
          <w:rFonts w:ascii="Tahoma" w:hAnsi="Tahoma" w:cs="Tahoma"/>
          <w:sz w:val="20"/>
        </w:rPr>
      </w:pPr>
      <w:r w:rsidRPr="000557C8">
        <w:rPr>
          <w:rFonts w:ascii="Tahoma" w:hAnsi="Tahoma" w:cs="Tahoma"/>
          <w:sz w:val="20"/>
        </w:rPr>
        <w:t>par le Président du Bassin concerné ;</w:t>
      </w:r>
    </w:p>
    <w:p w14:paraId="74B2D44D" w14:textId="3CB68993" w:rsidR="00044AE2" w:rsidRPr="00CB2BA8" w:rsidRDefault="00044AE2" w:rsidP="00CB2BA8">
      <w:pPr>
        <w:numPr>
          <w:ilvl w:val="0"/>
          <w:numId w:val="7"/>
        </w:numPr>
        <w:spacing w:line="240" w:lineRule="auto"/>
        <w:jc w:val="both"/>
        <w:rPr>
          <w:rFonts w:ascii="Tahoma" w:hAnsi="Tahoma" w:cs="Tahoma"/>
          <w:sz w:val="20"/>
        </w:rPr>
      </w:pPr>
      <w:r w:rsidRPr="000557C8">
        <w:rPr>
          <w:rFonts w:ascii="Tahoma" w:hAnsi="Tahoma" w:cs="Tahoma"/>
          <w:sz w:val="20"/>
        </w:rPr>
        <w:t xml:space="preserve">ou, à défaut, en cas d’absence ou d’empêchement, par le Vice-Président du Bassin concerné ; </w:t>
      </w:r>
    </w:p>
    <w:p w14:paraId="68AE59F4" w14:textId="19DA5731" w:rsidR="00044AE2" w:rsidRPr="00D14D4E" w:rsidRDefault="00044AE2" w:rsidP="00D14D4E">
      <w:pPr>
        <w:numPr>
          <w:ilvl w:val="0"/>
          <w:numId w:val="7"/>
        </w:numPr>
        <w:spacing w:line="240" w:lineRule="auto"/>
        <w:jc w:val="both"/>
        <w:rPr>
          <w:rFonts w:ascii="Tahoma" w:hAnsi="Tahoma" w:cs="Tahoma"/>
          <w:sz w:val="20"/>
        </w:rPr>
      </w:pPr>
      <w:r w:rsidRPr="000557C8">
        <w:rPr>
          <w:rFonts w:ascii="Tahoma" w:hAnsi="Tahoma" w:cs="Tahoma"/>
          <w:sz w:val="20"/>
        </w:rPr>
        <w:t xml:space="preserve">ou, à défaut, en cas d’absence ou d’empêchement, voire en cas d’urgence, par le Président du SDDEA. </w:t>
      </w:r>
    </w:p>
    <w:p w14:paraId="03BDDDAE" w14:textId="77777777" w:rsidR="00044AE2" w:rsidRPr="000557C8" w:rsidRDefault="00044AE2" w:rsidP="0023731D">
      <w:pPr>
        <w:pStyle w:val="texteAG"/>
      </w:pPr>
      <w:r w:rsidRPr="000557C8">
        <w:lastRenderedPageBreak/>
        <w:t xml:space="preserve">Les orientations que les Bassins peuvent retenir et les choix qu'ils peuvent opérer interviennent à la majorité des suffrages exprimés. </w:t>
      </w:r>
    </w:p>
    <w:p w14:paraId="25EE0F3D" w14:textId="77777777" w:rsidR="00044AE2" w:rsidRPr="000557C8" w:rsidRDefault="00044AE2" w:rsidP="0023731D">
      <w:pPr>
        <w:pStyle w:val="texteAG"/>
      </w:pPr>
    </w:p>
    <w:p w14:paraId="38CB6563" w14:textId="77777777" w:rsidR="00044AE2" w:rsidRPr="000557C8" w:rsidRDefault="00044AE2" w:rsidP="0023731D">
      <w:pPr>
        <w:pStyle w:val="texteAG"/>
      </w:pPr>
      <w:r w:rsidRPr="000557C8">
        <w:t>Chaque membre d</w:t>
      </w:r>
      <w:r>
        <w:t>e l’Assemblée de</w:t>
      </w:r>
      <w:r w:rsidRPr="000557C8">
        <w:t xml:space="preserve"> Bassin peut se faire représenter par un autre membre d</w:t>
      </w:r>
      <w:r>
        <w:t>e l’Assemblée de</w:t>
      </w:r>
      <w:r w:rsidRPr="000557C8">
        <w:t xml:space="preserve"> Bassin dans la limite de deux mandats par mandataire. Une telle procuration n’est possible qu’en cas d’impossibilité pour le délégué titulaire d’être représenté par son délégué suppléant. </w:t>
      </w:r>
    </w:p>
    <w:p w14:paraId="6DFD52B7" w14:textId="77777777" w:rsidR="00044AE2" w:rsidRPr="00425922" w:rsidRDefault="00044AE2" w:rsidP="0023731D">
      <w:pPr>
        <w:pStyle w:val="texteAG"/>
      </w:pPr>
    </w:p>
    <w:p w14:paraId="2A5B28D3" w14:textId="5339B668" w:rsidR="00044AE2" w:rsidRDefault="00044AE2" w:rsidP="0023731D">
      <w:pPr>
        <w:numPr>
          <w:ilvl w:val="12"/>
          <w:numId w:val="0"/>
        </w:numPr>
        <w:jc w:val="both"/>
        <w:rPr>
          <w:rFonts w:cstheme="minorHAnsi"/>
          <w:bCs/>
          <w:sz w:val="20"/>
          <w:szCs w:val="20"/>
        </w:rPr>
      </w:pPr>
      <w:r w:rsidRPr="00425922">
        <w:rPr>
          <w:rFonts w:cstheme="minorHAnsi"/>
          <w:bCs/>
          <w:sz w:val="20"/>
          <w:szCs w:val="20"/>
        </w:rPr>
        <w:t>Pour le surplus, les Assemblées et Conseils de Bassin s'organisent librement.</w:t>
      </w:r>
    </w:p>
    <w:p w14:paraId="6817A598" w14:textId="77777777" w:rsidR="00425922" w:rsidRPr="00425922" w:rsidRDefault="00425922" w:rsidP="00044AE2">
      <w:pPr>
        <w:numPr>
          <w:ilvl w:val="12"/>
          <w:numId w:val="0"/>
        </w:numPr>
        <w:rPr>
          <w:rFonts w:cstheme="minorHAnsi"/>
          <w:bCs/>
          <w:sz w:val="20"/>
          <w:szCs w:val="20"/>
        </w:rPr>
      </w:pPr>
    </w:p>
    <w:p w14:paraId="7585E93E" w14:textId="494BDB36" w:rsidR="00044AE2" w:rsidRPr="00425922" w:rsidRDefault="00044AE2" w:rsidP="00CB2BA8">
      <w:pPr>
        <w:pStyle w:val="ARTICLEAG"/>
      </w:pPr>
      <w:bookmarkStart w:id="231" w:name="_Toc104988332"/>
      <w:bookmarkStart w:id="232" w:name="_Toc106699017"/>
      <w:bookmarkStart w:id="233" w:name="_Toc181789158"/>
      <w:r w:rsidRPr="00F44509">
        <w:t>Commissions thématiques</w:t>
      </w:r>
      <w:bookmarkEnd w:id="231"/>
      <w:bookmarkEnd w:id="232"/>
      <w:bookmarkEnd w:id="233"/>
    </w:p>
    <w:p w14:paraId="2D51E34A" w14:textId="77777777" w:rsidR="00044AE2" w:rsidRDefault="00044AE2" w:rsidP="00425922">
      <w:pPr>
        <w:pStyle w:val="texteAG"/>
      </w:pPr>
      <w:r>
        <w:t>L’Assemblée de Bassin</w:t>
      </w:r>
      <w:r w:rsidRPr="000557C8">
        <w:t xml:space="preserve"> peut créer des Commissions Thématiques dont le thème et la composition seront arrêtés par lui.</w:t>
      </w:r>
    </w:p>
    <w:p w14:paraId="398959C9" w14:textId="77777777" w:rsidR="00044AE2" w:rsidRDefault="00044AE2" w:rsidP="00044AE2">
      <w:pPr>
        <w:numPr>
          <w:ilvl w:val="12"/>
          <w:numId w:val="0"/>
        </w:numPr>
        <w:rPr>
          <w:rFonts w:ascii="Tahoma" w:hAnsi="Tahoma" w:cs="Tahoma"/>
          <w:sz w:val="20"/>
        </w:rPr>
      </w:pPr>
    </w:p>
    <w:p w14:paraId="65464DEE" w14:textId="74613D03" w:rsidR="00044AE2" w:rsidRPr="00194122" w:rsidRDefault="00044AE2" w:rsidP="00CB2BA8">
      <w:pPr>
        <w:pStyle w:val="ARTICLEAG"/>
      </w:pPr>
      <w:bookmarkStart w:id="234" w:name="_Toc104988333"/>
      <w:bookmarkStart w:id="235" w:name="_Toc106699018"/>
      <w:bookmarkStart w:id="236" w:name="_Toc181789159"/>
      <w:r w:rsidRPr="00194122">
        <w:t>Etablissement public d'aménagement et de gestion de l'eau (EPAGE)</w:t>
      </w:r>
      <w:bookmarkEnd w:id="234"/>
      <w:bookmarkEnd w:id="235"/>
      <w:bookmarkEnd w:id="236"/>
    </w:p>
    <w:p w14:paraId="12ED8480" w14:textId="516E939A" w:rsidR="00044AE2" w:rsidRPr="00425922" w:rsidRDefault="00044AE2" w:rsidP="00CB2BA8">
      <w:pPr>
        <w:pStyle w:val="ArticleXXAG"/>
      </w:pPr>
      <w:bookmarkStart w:id="237" w:name="_Toc104988334"/>
      <w:bookmarkStart w:id="238" w:name="_Toc106699019"/>
      <w:bookmarkStart w:id="239" w:name="_Toc181789160"/>
      <w:r w:rsidRPr="005E06B7">
        <w:t>23.1 Périmètre d’intervention</w:t>
      </w:r>
      <w:bookmarkEnd w:id="237"/>
      <w:bookmarkEnd w:id="238"/>
      <w:bookmarkEnd w:id="239"/>
      <w:r w:rsidRPr="005E06B7">
        <w:t xml:space="preserve"> </w:t>
      </w:r>
    </w:p>
    <w:p w14:paraId="682E3AAD" w14:textId="569C8C53" w:rsidR="00044AE2" w:rsidRDefault="00044AE2" w:rsidP="00CB2BA8">
      <w:pPr>
        <w:pStyle w:val="texteAG"/>
      </w:pPr>
      <w:r w:rsidRPr="005E06B7">
        <w:t xml:space="preserve">Le périmètre de l’EPAGE est annexé aux présents statuts et identifie les Bassins concernés. </w:t>
      </w:r>
    </w:p>
    <w:p w14:paraId="4EC03F77" w14:textId="77777777" w:rsidR="00CB2BA8" w:rsidRPr="005E06B7" w:rsidRDefault="00CB2BA8" w:rsidP="00CB2BA8">
      <w:pPr>
        <w:pStyle w:val="texteAG"/>
      </w:pPr>
    </w:p>
    <w:p w14:paraId="6D5422E2" w14:textId="79CE40A8" w:rsidR="00044AE2" w:rsidRPr="00425922" w:rsidRDefault="00044AE2" w:rsidP="00CB2BA8">
      <w:pPr>
        <w:pStyle w:val="ArticleXXAG"/>
      </w:pPr>
      <w:bookmarkStart w:id="240" w:name="_Toc104988335"/>
      <w:bookmarkStart w:id="241" w:name="_Toc106699020"/>
      <w:bookmarkStart w:id="242" w:name="_Toc181789161"/>
      <w:r w:rsidRPr="005E06B7">
        <w:t>23.2 Objet</w:t>
      </w:r>
      <w:bookmarkEnd w:id="240"/>
      <w:bookmarkEnd w:id="241"/>
      <w:bookmarkEnd w:id="242"/>
      <w:r w:rsidRPr="005E06B7">
        <w:t xml:space="preserve">  </w:t>
      </w:r>
    </w:p>
    <w:p w14:paraId="4FCB2160" w14:textId="77777777" w:rsidR="00044AE2" w:rsidRPr="005E06B7" w:rsidRDefault="00044AE2" w:rsidP="00425922">
      <w:pPr>
        <w:pStyle w:val="texteAG"/>
      </w:pPr>
      <w:r w:rsidRPr="005E06B7">
        <w:t xml:space="preserve">Le SDDEA, dans le cadre de la gestion intégrée et durable du cycle complet de l’eau, s’inscrit dans les principes de solidarité territoriale, notamment envers les zones d'expansion des crues, qui fondent la gestion des risques d'inondation et à ce titre, assure la prévention des inondations ainsi que la gestion des cours d'eau non domaniaux, conformément à l’article L.213-12, II, du Code de l’environnement. </w:t>
      </w:r>
    </w:p>
    <w:p w14:paraId="20AF89AB" w14:textId="78936C8E" w:rsidR="00044AE2" w:rsidRPr="005E06B7" w:rsidRDefault="00044AE2" w:rsidP="00044AE2">
      <w:pPr>
        <w:numPr>
          <w:ilvl w:val="12"/>
          <w:numId w:val="0"/>
        </w:numPr>
        <w:rPr>
          <w:rFonts w:ascii="Tahoma" w:hAnsi="Tahoma" w:cs="Tahoma"/>
          <w:sz w:val="20"/>
        </w:rPr>
      </w:pPr>
      <w:r w:rsidRPr="005E06B7">
        <w:rPr>
          <w:rFonts w:ascii="Tahoma" w:hAnsi="Tahoma" w:cs="Tahoma"/>
          <w:sz w:val="20"/>
        </w:rPr>
        <w:t xml:space="preserve"> </w:t>
      </w:r>
    </w:p>
    <w:p w14:paraId="09413B38" w14:textId="77777777" w:rsidR="00044AE2" w:rsidRPr="005E06B7" w:rsidRDefault="00044AE2" w:rsidP="00CB2BA8">
      <w:pPr>
        <w:pStyle w:val="ArticleXXAG"/>
      </w:pPr>
      <w:bookmarkStart w:id="243" w:name="_Toc104988336"/>
      <w:bookmarkStart w:id="244" w:name="_Toc106699021"/>
      <w:bookmarkStart w:id="245" w:name="_Toc181789162"/>
      <w:r w:rsidRPr="005E06B7">
        <w:t>23.3 – Gouvernance de l’EPAGE</w:t>
      </w:r>
      <w:bookmarkEnd w:id="243"/>
      <w:bookmarkEnd w:id="244"/>
      <w:bookmarkEnd w:id="245"/>
    </w:p>
    <w:p w14:paraId="26897B82" w14:textId="77777777" w:rsidR="00044AE2" w:rsidRPr="005E06B7" w:rsidRDefault="00044AE2" w:rsidP="00425922">
      <w:pPr>
        <w:numPr>
          <w:ilvl w:val="12"/>
          <w:numId w:val="0"/>
        </w:numPr>
        <w:jc w:val="both"/>
        <w:rPr>
          <w:rFonts w:ascii="Tahoma" w:hAnsi="Tahoma" w:cs="Tahoma"/>
          <w:sz w:val="20"/>
        </w:rPr>
      </w:pPr>
      <w:r w:rsidRPr="005E06B7">
        <w:rPr>
          <w:rFonts w:ascii="Tahoma" w:hAnsi="Tahoma" w:cs="Tahoma"/>
          <w:sz w:val="20"/>
        </w:rPr>
        <w:t xml:space="preserve">Est institué un Conseil d’EPAGE composé : </w:t>
      </w:r>
    </w:p>
    <w:p w14:paraId="0353EB7E" w14:textId="74596D0F" w:rsidR="00044AE2" w:rsidRDefault="00044AE2" w:rsidP="00425922">
      <w:pPr>
        <w:numPr>
          <w:ilvl w:val="0"/>
          <w:numId w:val="7"/>
        </w:numPr>
        <w:spacing w:after="0" w:line="240" w:lineRule="auto"/>
        <w:jc w:val="both"/>
        <w:rPr>
          <w:rFonts w:ascii="Tahoma" w:hAnsi="Tahoma" w:cs="Tahoma"/>
          <w:sz w:val="20"/>
        </w:rPr>
      </w:pPr>
      <w:r w:rsidRPr="005E06B7">
        <w:rPr>
          <w:rFonts w:ascii="Tahoma" w:hAnsi="Tahoma" w:cs="Tahoma"/>
          <w:sz w:val="20"/>
        </w:rPr>
        <w:t xml:space="preserve">des membres des Conseils de Bassin du périmètre de l’EPAGE, </w:t>
      </w:r>
    </w:p>
    <w:p w14:paraId="25B9DBE0" w14:textId="77777777" w:rsidR="0023731D" w:rsidRDefault="0023731D" w:rsidP="0023731D">
      <w:pPr>
        <w:spacing w:after="0" w:line="240" w:lineRule="auto"/>
        <w:ind w:left="720"/>
        <w:jc w:val="both"/>
        <w:rPr>
          <w:rFonts w:ascii="Tahoma" w:hAnsi="Tahoma" w:cs="Tahoma"/>
          <w:sz w:val="20"/>
        </w:rPr>
      </w:pPr>
    </w:p>
    <w:p w14:paraId="0D439F17" w14:textId="0006CE84" w:rsidR="00044AE2" w:rsidRDefault="00044AE2" w:rsidP="00425922">
      <w:pPr>
        <w:numPr>
          <w:ilvl w:val="0"/>
          <w:numId w:val="7"/>
        </w:numPr>
        <w:spacing w:after="0" w:line="240" w:lineRule="auto"/>
        <w:jc w:val="both"/>
        <w:rPr>
          <w:rFonts w:ascii="Tahoma" w:hAnsi="Tahoma" w:cs="Tahoma"/>
          <w:sz w:val="20"/>
        </w:rPr>
      </w:pPr>
      <w:r w:rsidRPr="005E06B7">
        <w:rPr>
          <w:rFonts w:ascii="Tahoma" w:hAnsi="Tahoma" w:cs="Tahoma"/>
          <w:sz w:val="20"/>
        </w:rPr>
        <w:t xml:space="preserve">de représentants du/des délégant(s) : 1 siège par tranche complète de 20 000 habitants. </w:t>
      </w:r>
    </w:p>
    <w:p w14:paraId="202D545A" w14:textId="77777777" w:rsidR="00425922" w:rsidRPr="00425922" w:rsidRDefault="00425922" w:rsidP="00425922">
      <w:pPr>
        <w:spacing w:after="0" w:line="240" w:lineRule="auto"/>
        <w:ind w:left="720"/>
        <w:jc w:val="both"/>
        <w:rPr>
          <w:rFonts w:ascii="Tahoma" w:hAnsi="Tahoma" w:cs="Tahoma"/>
          <w:sz w:val="20"/>
        </w:rPr>
      </w:pPr>
    </w:p>
    <w:p w14:paraId="4D8CFED8" w14:textId="599A8557" w:rsidR="00044AE2" w:rsidRDefault="00044AE2" w:rsidP="00CB2BA8">
      <w:pPr>
        <w:numPr>
          <w:ilvl w:val="12"/>
          <w:numId w:val="0"/>
        </w:numPr>
        <w:jc w:val="both"/>
        <w:rPr>
          <w:rFonts w:ascii="Tahoma" w:hAnsi="Tahoma" w:cs="Tahoma"/>
          <w:sz w:val="20"/>
        </w:rPr>
      </w:pPr>
      <w:r w:rsidRPr="005E06B7">
        <w:rPr>
          <w:rFonts w:ascii="Tahoma" w:hAnsi="Tahoma" w:cs="Tahoma"/>
          <w:sz w:val="20"/>
        </w:rPr>
        <w:t>Lors de ces réunions pourront être conviés en tant qu’experts les services de l’Etat, ainsi que, le cas échéant, d’autres syndicats mixtes, d’autres structures de droit public ou d’autres personnes qualifiées qui seraient invités au cas par cas.</w:t>
      </w:r>
    </w:p>
    <w:p w14:paraId="35197804" w14:textId="77777777" w:rsidR="00044AE2" w:rsidRPr="005E06B7" w:rsidRDefault="00044AE2" w:rsidP="00044AE2">
      <w:pPr>
        <w:numPr>
          <w:ilvl w:val="12"/>
          <w:numId w:val="0"/>
        </w:numPr>
        <w:rPr>
          <w:rFonts w:ascii="Tahoma" w:hAnsi="Tahoma" w:cs="Tahoma"/>
          <w:sz w:val="20"/>
        </w:rPr>
      </w:pPr>
      <w:r w:rsidRPr="005E06B7">
        <w:rPr>
          <w:rFonts w:ascii="Tahoma" w:hAnsi="Tahoma" w:cs="Tahoma"/>
          <w:sz w:val="20"/>
        </w:rPr>
        <w:t xml:space="preserve">Ses missions sont les suivantes : </w:t>
      </w:r>
    </w:p>
    <w:p w14:paraId="2D1DF93C" w14:textId="6634EAED" w:rsidR="00044AE2" w:rsidRDefault="00044AE2" w:rsidP="00136B6E">
      <w:pPr>
        <w:numPr>
          <w:ilvl w:val="0"/>
          <w:numId w:val="6"/>
        </w:numPr>
        <w:spacing w:after="0" w:line="240" w:lineRule="auto"/>
        <w:jc w:val="both"/>
        <w:rPr>
          <w:rFonts w:ascii="Tahoma" w:hAnsi="Tahoma" w:cs="Tahoma"/>
          <w:sz w:val="20"/>
        </w:rPr>
      </w:pPr>
      <w:r w:rsidRPr="00A274FC">
        <w:rPr>
          <w:rFonts w:ascii="Tahoma" w:hAnsi="Tahoma" w:cs="Tahoma"/>
          <w:sz w:val="20"/>
        </w:rPr>
        <w:t>identifier et coordonner les projets portés à l’échelle de l’EPAGE ;</w:t>
      </w:r>
    </w:p>
    <w:p w14:paraId="17257C0A" w14:textId="77777777" w:rsidR="0023731D" w:rsidRDefault="0023731D" w:rsidP="0023731D">
      <w:pPr>
        <w:spacing w:after="0" w:line="240" w:lineRule="auto"/>
        <w:ind w:left="720"/>
        <w:jc w:val="both"/>
        <w:rPr>
          <w:rFonts w:ascii="Tahoma" w:hAnsi="Tahoma" w:cs="Tahoma"/>
          <w:sz w:val="20"/>
        </w:rPr>
      </w:pPr>
    </w:p>
    <w:p w14:paraId="71EF4D15" w14:textId="14143B5D" w:rsidR="00044AE2" w:rsidRDefault="00044AE2" w:rsidP="00136B6E">
      <w:pPr>
        <w:numPr>
          <w:ilvl w:val="0"/>
          <w:numId w:val="6"/>
        </w:numPr>
        <w:spacing w:after="0" w:line="240" w:lineRule="auto"/>
        <w:jc w:val="both"/>
        <w:rPr>
          <w:rFonts w:ascii="Tahoma" w:hAnsi="Tahoma" w:cs="Tahoma"/>
          <w:sz w:val="20"/>
        </w:rPr>
      </w:pPr>
      <w:r w:rsidRPr="00A274FC">
        <w:rPr>
          <w:rFonts w:ascii="Tahoma" w:hAnsi="Tahoma" w:cs="Tahoma"/>
          <w:sz w:val="20"/>
        </w:rPr>
        <w:t xml:space="preserve">travailler sur les incidences en termes de solidarité Amont-Aval au titre de l’article 30 des présents statuts, et coordonner ses actions à l’échelle syndicale ; </w:t>
      </w:r>
    </w:p>
    <w:p w14:paraId="67362D4F" w14:textId="77777777" w:rsidR="0023731D" w:rsidRDefault="0023731D" w:rsidP="0023731D">
      <w:pPr>
        <w:spacing w:after="0" w:line="240" w:lineRule="auto"/>
        <w:jc w:val="both"/>
        <w:rPr>
          <w:rFonts w:ascii="Tahoma" w:hAnsi="Tahoma" w:cs="Tahoma"/>
          <w:sz w:val="20"/>
        </w:rPr>
      </w:pPr>
    </w:p>
    <w:p w14:paraId="046D1A1D" w14:textId="3B0CAD02" w:rsidR="00044AE2" w:rsidRDefault="00044AE2" w:rsidP="00136B6E">
      <w:pPr>
        <w:numPr>
          <w:ilvl w:val="0"/>
          <w:numId w:val="6"/>
        </w:numPr>
        <w:spacing w:after="0" w:line="240" w:lineRule="auto"/>
        <w:jc w:val="both"/>
        <w:rPr>
          <w:rFonts w:ascii="Tahoma" w:hAnsi="Tahoma" w:cs="Tahoma"/>
          <w:sz w:val="20"/>
        </w:rPr>
      </w:pPr>
      <w:r w:rsidRPr="00A274FC">
        <w:rPr>
          <w:rFonts w:ascii="Tahoma" w:hAnsi="Tahoma" w:cs="Tahoma"/>
          <w:sz w:val="20"/>
        </w:rPr>
        <w:t xml:space="preserve">suivre les indicateurs et organiser la communication ; </w:t>
      </w:r>
    </w:p>
    <w:p w14:paraId="7056081B" w14:textId="77777777" w:rsidR="0023731D" w:rsidRDefault="0023731D" w:rsidP="0023731D">
      <w:pPr>
        <w:spacing w:after="0" w:line="240" w:lineRule="auto"/>
        <w:jc w:val="both"/>
        <w:rPr>
          <w:rFonts w:ascii="Tahoma" w:hAnsi="Tahoma" w:cs="Tahoma"/>
          <w:sz w:val="20"/>
        </w:rPr>
      </w:pPr>
    </w:p>
    <w:p w14:paraId="65DBF400" w14:textId="30737DEF" w:rsidR="00044AE2" w:rsidRDefault="00044AE2" w:rsidP="00425922">
      <w:pPr>
        <w:numPr>
          <w:ilvl w:val="0"/>
          <w:numId w:val="6"/>
        </w:numPr>
        <w:spacing w:after="0" w:line="240" w:lineRule="auto"/>
        <w:jc w:val="both"/>
        <w:rPr>
          <w:rFonts w:ascii="Tahoma" w:hAnsi="Tahoma" w:cs="Tahoma"/>
          <w:sz w:val="20"/>
        </w:rPr>
      </w:pPr>
      <w:r w:rsidRPr="00A274FC">
        <w:rPr>
          <w:rFonts w:ascii="Tahoma" w:hAnsi="Tahoma" w:cs="Tahoma"/>
          <w:sz w:val="20"/>
        </w:rPr>
        <w:t xml:space="preserve">réaliser le projet de rapport annuel d’activité. </w:t>
      </w:r>
    </w:p>
    <w:p w14:paraId="59B30966" w14:textId="77777777" w:rsidR="00425922" w:rsidRPr="00425922" w:rsidRDefault="00425922" w:rsidP="00425922">
      <w:pPr>
        <w:spacing w:after="0" w:line="240" w:lineRule="auto"/>
        <w:ind w:left="720"/>
        <w:jc w:val="both"/>
        <w:rPr>
          <w:rFonts w:ascii="Tahoma" w:hAnsi="Tahoma" w:cs="Tahoma"/>
          <w:sz w:val="20"/>
        </w:rPr>
      </w:pPr>
    </w:p>
    <w:p w14:paraId="422C80FC" w14:textId="77777777" w:rsidR="00044AE2" w:rsidRPr="005E06B7" w:rsidRDefault="00044AE2" w:rsidP="00425922">
      <w:pPr>
        <w:pStyle w:val="texteAG"/>
      </w:pPr>
      <w:r w:rsidRPr="005E06B7">
        <w:t xml:space="preserve">Le Conseil d’EPAGE se réunira au moins une fois par an. </w:t>
      </w:r>
    </w:p>
    <w:p w14:paraId="405D2D59" w14:textId="77777777" w:rsidR="00044AE2" w:rsidRDefault="00044AE2" w:rsidP="00425922">
      <w:pPr>
        <w:pStyle w:val="texteAG"/>
      </w:pPr>
    </w:p>
    <w:p w14:paraId="51A17517" w14:textId="77777777" w:rsidR="00044AE2" w:rsidRDefault="00044AE2" w:rsidP="00425922">
      <w:pPr>
        <w:pStyle w:val="texteAG"/>
      </w:pPr>
      <w:r w:rsidRPr="005E06B7">
        <w:t xml:space="preserve">Il sera présidé par un Président désigné en son sein parmi les Présidents de Bassin lors de sa première séance. </w:t>
      </w:r>
    </w:p>
    <w:p w14:paraId="3A15D151" w14:textId="77777777" w:rsidR="00044AE2" w:rsidRPr="005E06B7" w:rsidRDefault="00044AE2" w:rsidP="00425922">
      <w:pPr>
        <w:pStyle w:val="texteAG"/>
      </w:pPr>
    </w:p>
    <w:p w14:paraId="720BE1B8" w14:textId="77777777" w:rsidR="00044AE2" w:rsidRPr="005E06B7" w:rsidRDefault="00044AE2" w:rsidP="00425922">
      <w:pPr>
        <w:pStyle w:val="texteAG"/>
      </w:pPr>
      <w:r w:rsidRPr="005E06B7">
        <w:t xml:space="preserve">Le Conseil d’EPAGE émet tous avis et toutes propositions à destination des organes délibérants du SDDEA. </w:t>
      </w:r>
    </w:p>
    <w:p w14:paraId="4CDF531E" w14:textId="77777777" w:rsidR="00044AE2" w:rsidRDefault="00044AE2" w:rsidP="00425922">
      <w:pPr>
        <w:pStyle w:val="texteAG"/>
      </w:pPr>
    </w:p>
    <w:p w14:paraId="2E8488BB" w14:textId="77777777" w:rsidR="00044AE2" w:rsidRDefault="00044AE2" w:rsidP="00425922">
      <w:pPr>
        <w:pStyle w:val="texteAG"/>
      </w:pPr>
      <w:r w:rsidRPr="005E06B7">
        <w:t>En application de l’article L</w:t>
      </w:r>
      <w:r>
        <w:t>.</w:t>
      </w:r>
      <w:r w:rsidRPr="005E06B7">
        <w:t>5212-16 du CGCT et de l’article 2</w:t>
      </w:r>
      <w:r>
        <w:t>8</w:t>
      </w:r>
      <w:r w:rsidRPr="005E06B7">
        <w:t xml:space="preserve"> des présents statuts, lorsqu’il se réunit en formation restreinte, exclusivement avec ceux de ses membres qui ont la qualité de membres de l’Assemblée Générale, ce Conseil d’EPAGE délibère sur les affaires relevant des compétences dévolues à ladite Assemblée Générale (au sens de l’article 2</w:t>
      </w:r>
      <w:r>
        <w:t>5</w:t>
      </w:r>
      <w:r w:rsidRPr="005E06B7">
        <w:t xml:space="preserve">.9) au titre de son périmètre et de la compétence 4. </w:t>
      </w:r>
    </w:p>
    <w:p w14:paraId="2D7E37D0" w14:textId="77777777" w:rsidR="00044AE2" w:rsidRPr="005E06B7" w:rsidRDefault="00044AE2" w:rsidP="00425922">
      <w:pPr>
        <w:pStyle w:val="texteAG"/>
      </w:pPr>
    </w:p>
    <w:p w14:paraId="5E300425" w14:textId="77777777" w:rsidR="00044AE2" w:rsidRDefault="00044AE2" w:rsidP="00425922">
      <w:pPr>
        <w:pStyle w:val="texteAG"/>
      </w:pPr>
      <w:r w:rsidRPr="005E06B7">
        <w:t xml:space="preserve">Les modalités particulières d’organisation du Conseil d’EPAGE pourront être précisées dans le règlement intérieur du SDDEA. </w:t>
      </w:r>
    </w:p>
    <w:p w14:paraId="731BFA9F" w14:textId="77777777" w:rsidR="00044AE2" w:rsidRPr="005E06B7" w:rsidRDefault="00044AE2" w:rsidP="00044AE2">
      <w:pPr>
        <w:numPr>
          <w:ilvl w:val="12"/>
          <w:numId w:val="0"/>
        </w:numPr>
        <w:rPr>
          <w:rFonts w:ascii="Tahoma" w:hAnsi="Tahoma" w:cs="Tahoma"/>
          <w:sz w:val="20"/>
        </w:rPr>
      </w:pPr>
    </w:p>
    <w:p w14:paraId="136A9748" w14:textId="77777777" w:rsidR="00044AE2" w:rsidRPr="00A274FC" w:rsidRDefault="00044AE2" w:rsidP="00CB2BA8">
      <w:pPr>
        <w:pStyle w:val="ArticleXXAG"/>
      </w:pPr>
      <w:bookmarkStart w:id="246" w:name="_Toc104988337"/>
      <w:bookmarkStart w:id="247" w:name="_Toc106699022"/>
      <w:bookmarkStart w:id="248" w:name="_Toc181789163"/>
      <w:r w:rsidRPr="00A274FC">
        <w:t>23.4 - Financement</w:t>
      </w:r>
      <w:bookmarkEnd w:id="246"/>
      <w:bookmarkEnd w:id="247"/>
      <w:bookmarkEnd w:id="248"/>
    </w:p>
    <w:p w14:paraId="7B3A5FD2" w14:textId="77777777" w:rsidR="00044AE2" w:rsidRPr="000557C8" w:rsidRDefault="00044AE2" w:rsidP="00044AE2">
      <w:pPr>
        <w:numPr>
          <w:ilvl w:val="12"/>
          <w:numId w:val="0"/>
        </w:numPr>
        <w:rPr>
          <w:rFonts w:ascii="Tahoma" w:hAnsi="Tahoma" w:cs="Tahoma"/>
          <w:sz w:val="20"/>
        </w:rPr>
      </w:pPr>
      <w:r w:rsidRPr="005E06B7">
        <w:rPr>
          <w:rFonts w:ascii="Tahoma" w:hAnsi="Tahoma" w:cs="Tahoma"/>
          <w:sz w:val="20"/>
        </w:rPr>
        <w:t xml:space="preserve">Les missions assurées par l’EPAGE font l’objet d’un budget annexe spécifique. </w:t>
      </w:r>
      <w:r w:rsidRPr="000557C8">
        <w:rPr>
          <w:rFonts w:ascii="Tahoma" w:hAnsi="Tahoma" w:cs="Tahoma"/>
          <w:sz w:val="20"/>
        </w:rPr>
        <w:t xml:space="preserve"> </w:t>
      </w:r>
      <w:r w:rsidRPr="000557C8">
        <w:rPr>
          <w:rFonts w:ascii="Tahoma" w:hAnsi="Tahoma" w:cs="Tahoma"/>
          <w:sz w:val="20"/>
        </w:rPr>
        <w:br w:type="page"/>
      </w:r>
    </w:p>
    <w:p w14:paraId="097B041D" w14:textId="609BCDE5" w:rsidR="00044AE2" w:rsidRPr="00F44509" w:rsidRDefault="00044AE2" w:rsidP="008704D9">
      <w:pPr>
        <w:pStyle w:val="TITREAG"/>
      </w:pPr>
      <w:bookmarkStart w:id="249" w:name="_Toc104988338"/>
      <w:bookmarkStart w:id="250" w:name="_Toc106699023"/>
      <w:bookmarkStart w:id="251" w:name="_Toc181789164"/>
      <w:r w:rsidRPr="00F44509">
        <w:lastRenderedPageBreak/>
        <w:t>ORGANES A L’ECHELON SYNDICAL</w:t>
      </w:r>
      <w:bookmarkEnd w:id="249"/>
      <w:bookmarkEnd w:id="250"/>
      <w:bookmarkEnd w:id="251"/>
    </w:p>
    <w:p w14:paraId="4F5973B9" w14:textId="5436B9E9" w:rsidR="00044AE2" w:rsidRPr="00F44509" w:rsidRDefault="00044AE2" w:rsidP="008704D9">
      <w:pPr>
        <w:pStyle w:val="ARTICLEAG"/>
      </w:pPr>
      <w:bookmarkStart w:id="252" w:name="_Toc104988339"/>
      <w:bookmarkStart w:id="253" w:name="_Toc106699024"/>
      <w:bookmarkStart w:id="254" w:name="_Toc181789165"/>
      <w:r w:rsidRPr="00F44509">
        <w:t>Dispositions communes</w:t>
      </w:r>
      <w:bookmarkEnd w:id="252"/>
      <w:bookmarkEnd w:id="253"/>
      <w:bookmarkEnd w:id="254"/>
    </w:p>
    <w:p w14:paraId="22BD702A" w14:textId="5286F2D0" w:rsidR="00044AE2" w:rsidRPr="00425922" w:rsidRDefault="00044AE2" w:rsidP="008704D9">
      <w:pPr>
        <w:pStyle w:val="ArticleXXAG"/>
      </w:pPr>
      <w:bookmarkStart w:id="255" w:name="_Toc104988340"/>
      <w:bookmarkStart w:id="256" w:name="_Toc106699025"/>
      <w:bookmarkStart w:id="257" w:name="_Toc181789166"/>
      <w:r w:rsidRPr="00F44509">
        <w:t>2</w:t>
      </w:r>
      <w:r>
        <w:t>4</w:t>
      </w:r>
      <w:r w:rsidRPr="00F44509">
        <w:t>.1 - Liste des organes à l’échelon syndical</w:t>
      </w:r>
      <w:bookmarkEnd w:id="255"/>
      <w:bookmarkEnd w:id="256"/>
      <w:bookmarkEnd w:id="257"/>
    </w:p>
    <w:p w14:paraId="5884B267" w14:textId="77777777" w:rsidR="00044AE2" w:rsidRPr="000557C8" w:rsidRDefault="00044AE2" w:rsidP="00425922">
      <w:pPr>
        <w:pStyle w:val="texteAG"/>
      </w:pPr>
      <w:r w:rsidRPr="000557C8">
        <w:t>Le SDDEA dispose, au niveau syndical, de trois organes en sus de ses organes administratifs :</w:t>
      </w:r>
    </w:p>
    <w:p w14:paraId="75BD0DA1" w14:textId="77777777" w:rsidR="00044AE2" w:rsidRPr="000557C8" w:rsidRDefault="00044AE2" w:rsidP="00425922">
      <w:pPr>
        <w:pStyle w:val="texteAG"/>
      </w:pPr>
    </w:p>
    <w:p w14:paraId="2FD6DF5C" w14:textId="098B50E0" w:rsidR="00044AE2" w:rsidRPr="00D14D4E" w:rsidRDefault="00044AE2" w:rsidP="00D14D4E">
      <w:pPr>
        <w:numPr>
          <w:ilvl w:val="0"/>
          <w:numId w:val="7"/>
        </w:numPr>
        <w:spacing w:line="240" w:lineRule="auto"/>
        <w:jc w:val="both"/>
        <w:rPr>
          <w:rFonts w:ascii="Tahoma" w:hAnsi="Tahoma" w:cs="Tahoma"/>
          <w:sz w:val="20"/>
        </w:rPr>
      </w:pPr>
      <w:r w:rsidRPr="000557C8">
        <w:rPr>
          <w:rFonts w:ascii="Tahoma" w:hAnsi="Tahoma" w:cs="Tahoma"/>
          <w:sz w:val="20"/>
        </w:rPr>
        <w:t>une Assemblée Générale, valant comité syndical au sens des dispositions du CGCT ;</w:t>
      </w:r>
    </w:p>
    <w:p w14:paraId="786E4B1E" w14:textId="4E50465D" w:rsidR="00044AE2" w:rsidRPr="00D14D4E" w:rsidRDefault="00044AE2" w:rsidP="00D14D4E">
      <w:pPr>
        <w:numPr>
          <w:ilvl w:val="0"/>
          <w:numId w:val="7"/>
        </w:numPr>
        <w:spacing w:line="240" w:lineRule="auto"/>
        <w:jc w:val="both"/>
        <w:rPr>
          <w:rFonts w:ascii="Tahoma" w:hAnsi="Tahoma" w:cs="Tahoma"/>
          <w:sz w:val="20"/>
        </w:rPr>
      </w:pPr>
      <w:r w:rsidRPr="000557C8">
        <w:rPr>
          <w:rFonts w:ascii="Tahoma" w:hAnsi="Tahoma" w:cs="Tahoma"/>
          <w:sz w:val="20"/>
        </w:rPr>
        <w:t>un Bureau</w:t>
      </w:r>
      <w:r>
        <w:rPr>
          <w:rFonts w:ascii="Tahoma" w:hAnsi="Tahoma" w:cs="Tahoma"/>
          <w:sz w:val="20"/>
        </w:rPr>
        <w:t xml:space="preserve"> Syndical ;</w:t>
      </w:r>
    </w:p>
    <w:p w14:paraId="3A44AA78" w14:textId="1E1E073B" w:rsidR="00044AE2" w:rsidRDefault="00044AE2" w:rsidP="00D14D4E">
      <w:pPr>
        <w:numPr>
          <w:ilvl w:val="0"/>
          <w:numId w:val="7"/>
        </w:numPr>
        <w:spacing w:line="240" w:lineRule="auto"/>
        <w:jc w:val="both"/>
        <w:rPr>
          <w:rFonts w:ascii="Tahoma" w:hAnsi="Tahoma" w:cs="Tahoma"/>
          <w:sz w:val="20"/>
        </w:rPr>
      </w:pPr>
      <w:r w:rsidRPr="000557C8">
        <w:rPr>
          <w:rFonts w:ascii="Tahoma" w:hAnsi="Tahoma" w:cs="Tahoma"/>
          <w:sz w:val="20"/>
        </w:rPr>
        <w:t>un Président.</w:t>
      </w:r>
    </w:p>
    <w:p w14:paraId="01082AF8" w14:textId="77777777" w:rsidR="00425922" w:rsidRPr="000557C8" w:rsidRDefault="00425922" w:rsidP="00425922">
      <w:pPr>
        <w:pStyle w:val="texteAG"/>
      </w:pPr>
    </w:p>
    <w:p w14:paraId="517F81CE" w14:textId="5A5F9E1B" w:rsidR="00044AE2" w:rsidRPr="00F44509" w:rsidRDefault="00044AE2" w:rsidP="008704D9">
      <w:pPr>
        <w:pStyle w:val="ArticleXXAG"/>
      </w:pPr>
      <w:bookmarkStart w:id="258" w:name="_Toc104988341"/>
      <w:bookmarkStart w:id="259" w:name="_Toc106699026"/>
      <w:bookmarkStart w:id="260" w:name="_Toc181789167"/>
      <w:r w:rsidRPr="00F44509">
        <w:t>2</w:t>
      </w:r>
      <w:r>
        <w:t>4</w:t>
      </w:r>
      <w:r w:rsidRPr="00F44509">
        <w:t>.2 - Fonctionnement</w:t>
      </w:r>
      <w:bookmarkEnd w:id="258"/>
      <w:bookmarkEnd w:id="259"/>
      <w:bookmarkEnd w:id="260"/>
    </w:p>
    <w:p w14:paraId="23A396E0" w14:textId="21415730" w:rsidR="00044AE2" w:rsidRDefault="00044AE2" w:rsidP="00425922">
      <w:pPr>
        <w:pStyle w:val="texteAG"/>
      </w:pPr>
      <w:r w:rsidRPr="000557C8">
        <w:t xml:space="preserve">Les organes à l’échelon syndical du SDDEA sont régis par les dispositions des articles L. 5721-1 et suivants du CGCT et, par défaut, par celles des articles L. 5211-1 et suivants ainsi que par celles des articles L. 5212-1 et suivants de ce même code. </w:t>
      </w:r>
    </w:p>
    <w:p w14:paraId="62BA9D0F" w14:textId="77777777" w:rsidR="00425922" w:rsidRPr="000557C8" w:rsidRDefault="00425922" w:rsidP="00425922">
      <w:pPr>
        <w:pStyle w:val="texteAG"/>
      </w:pPr>
    </w:p>
    <w:p w14:paraId="55DFDD73" w14:textId="2C283360" w:rsidR="00044AE2" w:rsidRPr="00F44509" w:rsidRDefault="00044AE2" w:rsidP="008704D9">
      <w:pPr>
        <w:pStyle w:val="ARTICLEAG"/>
        <w:jc w:val="both"/>
      </w:pPr>
      <w:bookmarkStart w:id="261" w:name="_Toc104988342"/>
      <w:bookmarkStart w:id="262" w:name="_Toc106699027"/>
      <w:bookmarkStart w:id="263" w:name="_Toc181789168"/>
      <w:r w:rsidRPr="00F44509">
        <w:t>Assemblée Générale (valant comité syndical)</w:t>
      </w:r>
      <w:bookmarkEnd w:id="261"/>
      <w:bookmarkEnd w:id="262"/>
      <w:bookmarkEnd w:id="263"/>
    </w:p>
    <w:p w14:paraId="03AA533A" w14:textId="4B11A22E" w:rsidR="00044AE2" w:rsidRPr="00F44509" w:rsidRDefault="00044AE2" w:rsidP="008704D9">
      <w:pPr>
        <w:pStyle w:val="ArticleXXAG"/>
        <w:jc w:val="both"/>
      </w:pPr>
      <w:bookmarkStart w:id="264" w:name="_Toc104988343"/>
      <w:bookmarkStart w:id="265" w:name="_Toc106699028"/>
      <w:bookmarkStart w:id="266" w:name="_Toc181789169"/>
      <w:r w:rsidRPr="00F44509">
        <w:t>2</w:t>
      </w:r>
      <w:r>
        <w:t>5</w:t>
      </w:r>
      <w:r w:rsidRPr="00F44509">
        <w:t>.1 - Représentation au titre de la compétence 1 (alimentation en eau potable)</w:t>
      </w:r>
      <w:bookmarkEnd w:id="264"/>
      <w:bookmarkEnd w:id="265"/>
      <w:bookmarkEnd w:id="266"/>
    </w:p>
    <w:p w14:paraId="384791D7" w14:textId="77777777" w:rsidR="00044AE2" w:rsidRPr="000557C8" w:rsidRDefault="00044AE2" w:rsidP="00B41863">
      <w:pPr>
        <w:pStyle w:val="texteAG"/>
      </w:pPr>
      <w:r w:rsidRPr="000557C8">
        <w:t>Les communes ayant entre 0 et 999 habitants désignent un délégué</w:t>
      </w:r>
      <w:r>
        <w:t xml:space="preserve"> titulaire</w:t>
      </w:r>
      <w:r w:rsidRPr="000557C8">
        <w:t xml:space="preserve">, ayant, lorsqu’il siège au sein des organes du syndicat, droit à une voix. </w:t>
      </w:r>
    </w:p>
    <w:p w14:paraId="2CB2C0AB" w14:textId="77777777" w:rsidR="00044AE2" w:rsidRPr="000557C8" w:rsidRDefault="00044AE2" w:rsidP="00B41863">
      <w:pPr>
        <w:pStyle w:val="texteAG"/>
      </w:pPr>
    </w:p>
    <w:p w14:paraId="6096389C" w14:textId="77777777" w:rsidR="00044AE2" w:rsidRPr="000557C8" w:rsidRDefault="00044AE2" w:rsidP="00B41863">
      <w:pPr>
        <w:pStyle w:val="texteAG"/>
      </w:pPr>
      <w:r w:rsidRPr="000557C8">
        <w:t>Les communes ayant entre 1 000 et 1 999 habitants désignent un délégué</w:t>
      </w:r>
      <w:r>
        <w:t xml:space="preserve"> titulaire</w:t>
      </w:r>
      <w:r w:rsidRPr="000557C8">
        <w:t>, ayant, lorsqu’il siège au sein des organes du syndicat autres que le bureau, droit à deux voix.</w:t>
      </w:r>
    </w:p>
    <w:p w14:paraId="7E06A65D" w14:textId="77777777" w:rsidR="00044AE2" w:rsidRPr="000557C8" w:rsidRDefault="00044AE2" w:rsidP="00B41863">
      <w:pPr>
        <w:pStyle w:val="texteAG"/>
      </w:pPr>
    </w:p>
    <w:p w14:paraId="60293AFD" w14:textId="77777777" w:rsidR="00044AE2" w:rsidRPr="000557C8" w:rsidRDefault="00044AE2" w:rsidP="00B41863">
      <w:pPr>
        <w:pStyle w:val="texteAG"/>
      </w:pPr>
      <w:r w:rsidRPr="000557C8">
        <w:t>Les communes ayant 2 000 habitants ou plus désignent autant de délégués</w:t>
      </w:r>
      <w:r>
        <w:t xml:space="preserve"> titulaires</w:t>
      </w:r>
      <w:r w:rsidRPr="000557C8">
        <w:t xml:space="preserve"> qu’ils ont de tranches entamées de deux mille habitants. Lesdits délégués</w:t>
      </w:r>
      <w:r>
        <w:t xml:space="preserve"> titulaires</w:t>
      </w:r>
      <w:r w:rsidRPr="000557C8">
        <w:t xml:space="preserve"> ont, chacun, lorsqu’ils siègent au sein des organes du syndicat autres que le </w:t>
      </w:r>
      <w:r>
        <w:t>Bureau Syndical</w:t>
      </w:r>
      <w:r w:rsidRPr="000557C8">
        <w:t>, droit à deux voix.</w:t>
      </w:r>
    </w:p>
    <w:p w14:paraId="28C8E9D5" w14:textId="77777777" w:rsidR="00044AE2" w:rsidRPr="000557C8" w:rsidRDefault="00044AE2" w:rsidP="00B41863">
      <w:pPr>
        <w:pStyle w:val="texteAG"/>
      </w:pPr>
    </w:p>
    <w:p w14:paraId="188AD034" w14:textId="2D8CD80C" w:rsidR="00D14D4E" w:rsidRPr="00D14D4E" w:rsidRDefault="00D14D4E" w:rsidP="00D14D4E">
      <w:pPr>
        <w:rPr>
          <w:rFonts w:cstheme="minorHAnsi"/>
          <w:bCs/>
          <w:sz w:val="20"/>
          <w:szCs w:val="20"/>
        </w:rPr>
      </w:pPr>
      <w:r w:rsidRPr="00D14D4E">
        <w:rPr>
          <w:rFonts w:cstheme="minorHAnsi"/>
          <w:bCs/>
          <w:sz w:val="20"/>
          <w:szCs w:val="20"/>
        </w:rPr>
        <w:t>Un EPCI, à fiscalité propre ou non, ainsi qu’un syndicat mixte membre du syndicat a droit à autant de sièges et de voix que ce qui résulte de l’addition du nombre de sièges et de voix auxquels aurait droit chacune des communes membres de cet EPCI ou de ce syndicat mixte. Conformément à l’article L.5721-2 du CGCT, le choix de l'organe délibérant peut porter sur l'un de ses membres ou sur tout conseiller municipal d'une commune membre.</w:t>
      </w:r>
    </w:p>
    <w:p w14:paraId="7099921B" w14:textId="0F491609" w:rsidR="00D14D4E" w:rsidRPr="00D14D4E" w:rsidRDefault="00D14D4E" w:rsidP="00D14D4E">
      <w:pPr>
        <w:rPr>
          <w:rFonts w:cstheme="minorHAnsi"/>
          <w:bCs/>
          <w:sz w:val="20"/>
          <w:szCs w:val="20"/>
        </w:rPr>
      </w:pPr>
      <w:r w:rsidRPr="00D14D4E">
        <w:rPr>
          <w:rFonts w:cstheme="minorHAnsi"/>
          <w:bCs/>
          <w:sz w:val="20"/>
          <w:szCs w:val="20"/>
        </w:rPr>
        <w:t>Les membres désignent autant de délégués suppléants qu’ils ont désigné de délégués titulaires.</w:t>
      </w:r>
    </w:p>
    <w:p w14:paraId="423845DC" w14:textId="01DF0A4D" w:rsidR="00B41863" w:rsidRPr="00D14D4E" w:rsidRDefault="00D14D4E" w:rsidP="00D14D4E">
      <w:pPr>
        <w:rPr>
          <w:rFonts w:ascii="Tahoma" w:hAnsi="Tahoma" w:cs="Tahoma"/>
          <w:sz w:val="20"/>
        </w:rPr>
      </w:pPr>
      <w:r w:rsidRPr="00D14D4E">
        <w:rPr>
          <w:rFonts w:cstheme="minorHAnsi"/>
          <w:bCs/>
          <w:sz w:val="20"/>
          <w:szCs w:val="20"/>
        </w:rPr>
        <w:t xml:space="preserve">Etant précisé que faute de pouvoir désigner le nombre suffisant de délégués suppléants, les délégués titulaires disposent de la possibilité de donner pouvoir à un autre délégué titulaire dans les conditions définies aux présents statuts.  </w:t>
      </w:r>
    </w:p>
    <w:p w14:paraId="3ABF2787" w14:textId="2C89EC3A" w:rsidR="00044AE2" w:rsidRPr="000557C8" w:rsidRDefault="00044AE2" w:rsidP="00B41863">
      <w:pPr>
        <w:pStyle w:val="texteAG"/>
      </w:pPr>
      <w:r w:rsidRPr="000557C8">
        <w:t xml:space="preserve">Les communes qui relevaient du périmètre de syndicats à vocation unique dissous ou en voie de l'être notamment en vertu des dispositions de l'article L. 5711-4 du CGCT, ou le cas échéant, des articles L. 5212-33 et -34, ainsi que les communes ayant fait l’objet de restitution de compétences suite à la fusion </w:t>
      </w:r>
      <w:r w:rsidRPr="000557C8">
        <w:lastRenderedPageBreak/>
        <w:t xml:space="preserve">d’EPCI ou de syndicats mixtes, sont chacune appelées à désigner directement un délégué </w:t>
      </w:r>
      <w:r>
        <w:t xml:space="preserve">titulaire </w:t>
      </w:r>
      <w:r w:rsidRPr="000557C8">
        <w:t>par compétence.</w:t>
      </w:r>
    </w:p>
    <w:p w14:paraId="525C4234" w14:textId="77777777" w:rsidR="00044AE2" w:rsidRPr="000557C8" w:rsidRDefault="00044AE2" w:rsidP="00B41863">
      <w:pPr>
        <w:pStyle w:val="texteAG"/>
      </w:pPr>
    </w:p>
    <w:p w14:paraId="3864AEC4" w14:textId="5FD35977" w:rsidR="00044AE2" w:rsidRDefault="00044AE2" w:rsidP="00B41863">
      <w:pPr>
        <w:pStyle w:val="texteAG"/>
      </w:pPr>
      <w:r w:rsidRPr="000557C8">
        <w:t>Dans tous les cas un délégué peut être suppléant de plusieurs délégués titulaires. Néanmoins, un délégué titulaire ne peut pas être suppléant d’un autre délégué titulaire</w:t>
      </w:r>
      <w:r>
        <w:t xml:space="preserve"> au titre de la même compétence</w:t>
      </w:r>
      <w:r w:rsidRPr="000557C8">
        <w:t>.</w:t>
      </w:r>
    </w:p>
    <w:p w14:paraId="0AF77683" w14:textId="77777777" w:rsidR="00B41863" w:rsidRDefault="00B41863" w:rsidP="00B41863">
      <w:pPr>
        <w:pStyle w:val="texteAG"/>
      </w:pPr>
    </w:p>
    <w:p w14:paraId="2966C14D" w14:textId="03DCEC22" w:rsidR="00044AE2" w:rsidRPr="00B41863" w:rsidRDefault="00044AE2" w:rsidP="008704D9">
      <w:pPr>
        <w:pStyle w:val="ArticleXXAG"/>
      </w:pPr>
      <w:bookmarkStart w:id="267" w:name="_Toc104988344"/>
      <w:bookmarkStart w:id="268" w:name="_Toc106699029"/>
      <w:bookmarkStart w:id="269" w:name="_Toc181789170"/>
      <w:r w:rsidRPr="00F44509">
        <w:t>2</w:t>
      </w:r>
      <w:r>
        <w:t>5</w:t>
      </w:r>
      <w:r w:rsidRPr="00F44509">
        <w:t>.2 - Représentation au titre de la compétence 2 (assainissement collectif)</w:t>
      </w:r>
      <w:bookmarkEnd w:id="267"/>
      <w:bookmarkEnd w:id="268"/>
      <w:bookmarkEnd w:id="269"/>
    </w:p>
    <w:p w14:paraId="661278A4" w14:textId="0E22EBFF" w:rsidR="00044AE2" w:rsidRDefault="00044AE2" w:rsidP="00B41863">
      <w:pPr>
        <w:pStyle w:val="texteAG"/>
      </w:pPr>
      <w:r w:rsidRPr="000557C8">
        <w:t xml:space="preserve">Les règles sus-évoquées pour la représentation au titre de la compétence 1 (alimentation en eau potable) s’appliquent aussi pour la compétence 2 (assainissement collectif). </w:t>
      </w:r>
    </w:p>
    <w:p w14:paraId="6CC45912" w14:textId="77777777" w:rsidR="00B41863" w:rsidRPr="000557C8" w:rsidRDefault="00B41863" w:rsidP="00B41863">
      <w:pPr>
        <w:pStyle w:val="texteAG"/>
      </w:pPr>
    </w:p>
    <w:p w14:paraId="5AAA2A1A" w14:textId="21A22AC2" w:rsidR="00044AE2" w:rsidRPr="00B41863" w:rsidRDefault="00044AE2" w:rsidP="008704D9">
      <w:pPr>
        <w:pStyle w:val="ArticleXXAG"/>
        <w:jc w:val="both"/>
      </w:pPr>
      <w:bookmarkStart w:id="270" w:name="_Toc104988345"/>
      <w:bookmarkStart w:id="271" w:name="_Toc106699030"/>
      <w:bookmarkStart w:id="272" w:name="_Toc181789171"/>
      <w:r w:rsidRPr="00F44509">
        <w:t>2</w:t>
      </w:r>
      <w:r>
        <w:t>5</w:t>
      </w:r>
      <w:r w:rsidRPr="00F44509">
        <w:t>.3 - Représentation au titre de la compétence 3</w:t>
      </w:r>
      <w:r w:rsidRPr="00F44509">
        <w:rPr>
          <w:color w:val="2E447C" w:themeColor="accent1" w:themeShade="BF"/>
        </w:rPr>
        <w:t xml:space="preserve"> </w:t>
      </w:r>
      <w:r w:rsidRPr="00F44509">
        <w:t>(assainissement non collectif)</w:t>
      </w:r>
      <w:bookmarkEnd w:id="270"/>
      <w:bookmarkEnd w:id="271"/>
      <w:bookmarkEnd w:id="272"/>
    </w:p>
    <w:p w14:paraId="16C7754B" w14:textId="654F0E05" w:rsidR="00044AE2" w:rsidRDefault="00044AE2" w:rsidP="00B41863">
      <w:pPr>
        <w:pStyle w:val="texteAG"/>
      </w:pPr>
      <w:r w:rsidRPr="000557C8">
        <w:t>Dans une première étape, les membres désignent leurs délégués au titre de la compétence 3 (assainissement non collectif) de la manière décrite ci-dessus pour la compétence 1 (alimentation en eau potable).</w:t>
      </w:r>
    </w:p>
    <w:p w14:paraId="2046A1D8" w14:textId="77777777" w:rsidR="007A67F0" w:rsidRDefault="007A67F0" w:rsidP="00B41863">
      <w:pPr>
        <w:pStyle w:val="texteAG"/>
      </w:pPr>
    </w:p>
    <w:p w14:paraId="31884DDA" w14:textId="5B90DF1E" w:rsidR="00044AE2" w:rsidRDefault="00044AE2" w:rsidP="00B41863">
      <w:pPr>
        <w:pStyle w:val="texteAG"/>
      </w:pPr>
      <w:r w:rsidRPr="007E2ADF">
        <w:t>Puis, à la suite du renouvellement général des conseils municipaux, lors de la première réunion des Assemblées Territoriales, les délégués de chacun des Territoires au titre de cette compétence 3 désignent, en leur sein, un délégué à l’assemblée générale par tranche complète de 10 000 habitants, avec un minimum de 4 délégués à l’assemblée générale par territoires, chargés de les représenter tous en Assemblée Générale.</w:t>
      </w:r>
    </w:p>
    <w:p w14:paraId="5FCC59B6" w14:textId="3D9A96D3" w:rsidR="00D14D4E" w:rsidRDefault="00D14D4E" w:rsidP="00B41863">
      <w:pPr>
        <w:pStyle w:val="texteAG"/>
      </w:pPr>
    </w:p>
    <w:p w14:paraId="6E98F238" w14:textId="4AD240F0" w:rsidR="00D14D4E" w:rsidRDefault="00D14D4E" w:rsidP="00B41863">
      <w:pPr>
        <w:pStyle w:val="texteAG"/>
      </w:pPr>
      <w:r w:rsidRPr="00D14D4E">
        <w:t>Chaque Grand Délégué au titre de la compétence 3 a droit à une voix.</w:t>
      </w:r>
    </w:p>
    <w:p w14:paraId="1256F0CE" w14:textId="77777777" w:rsidR="00D106B8" w:rsidRDefault="00D106B8" w:rsidP="00D106B8">
      <w:pPr>
        <w:pStyle w:val="texteAG"/>
      </w:pPr>
      <w:bookmarkStart w:id="273" w:name="_Toc104988346"/>
    </w:p>
    <w:p w14:paraId="6C386252" w14:textId="6E187388" w:rsidR="00044AE2" w:rsidRPr="00F44509" w:rsidRDefault="00044AE2" w:rsidP="008704D9">
      <w:pPr>
        <w:pStyle w:val="ArticleXXAG"/>
        <w:jc w:val="both"/>
      </w:pPr>
      <w:bookmarkStart w:id="274" w:name="_Toc106699031"/>
      <w:bookmarkStart w:id="275" w:name="_Toc181789172"/>
      <w:r w:rsidRPr="00F44509">
        <w:t>2</w:t>
      </w:r>
      <w:r>
        <w:t>5</w:t>
      </w:r>
      <w:r w:rsidRPr="00F44509">
        <w:t>.4 - Représentation au titre de la compétence 4 (GeMAPI)</w:t>
      </w:r>
      <w:bookmarkEnd w:id="273"/>
      <w:bookmarkEnd w:id="274"/>
      <w:bookmarkEnd w:id="275"/>
    </w:p>
    <w:p w14:paraId="4A20E38B" w14:textId="77777777" w:rsidR="00044AE2" w:rsidRPr="000557C8" w:rsidRDefault="00044AE2" w:rsidP="00D106B8">
      <w:pPr>
        <w:pStyle w:val="texteAG"/>
      </w:pPr>
      <w:r w:rsidRPr="000557C8">
        <w:t>Dans une première étape, les membres désignent leurs délégués au titre de la compétence 4 (GeMAPI) de la manière décrite ci-dessus pour la compétence 1 (alimentation en eau potable).</w:t>
      </w:r>
    </w:p>
    <w:p w14:paraId="6AC619CB" w14:textId="77777777" w:rsidR="00044AE2" w:rsidRDefault="00044AE2" w:rsidP="00D106B8">
      <w:pPr>
        <w:pStyle w:val="texteAG"/>
      </w:pPr>
    </w:p>
    <w:p w14:paraId="4CD879D4" w14:textId="352E9C46" w:rsidR="00044AE2" w:rsidRDefault="00044AE2" w:rsidP="00D106B8">
      <w:pPr>
        <w:pStyle w:val="texteAG"/>
        <w:rPr>
          <w:color w:val="000000"/>
          <w:szCs w:val="22"/>
        </w:rPr>
      </w:pPr>
      <w:r w:rsidRPr="000557C8">
        <w:rPr>
          <w:color w:val="000000"/>
          <w:szCs w:val="22"/>
        </w:rPr>
        <w:t xml:space="preserve">Puis, à la suite du renouvellement général des conseils municipaux, lors de la première réunion des </w:t>
      </w:r>
      <w:r w:rsidRPr="000557C8">
        <w:rPr>
          <w:szCs w:val="22"/>
        </w:rPr>
        <w:t xml:space="preserve">Assemblées de Bassins, les délégués </w:t>
      </w:r>
      <w:r>
        <w:rPr>
          <w:szCs w:val="22"/>
        </w:rPr>
        <w:t xml:space="preserve">titulaires </w:t>
      </w:r>
      <w:r w:rsidRPr="000557C8">
        <w:rPr>
          <w:szCs w:val="22"/>
        </w:rPr>
        <w:t xml:space="preserve">du Bassin au titre de cette compétence 4 désignent, chacun en leur sein, les membres du Conseil de Bassin, en application </w:t>
      </w:r>
      <w:r w:rsidRPr="000557C8">
        <w:rPr>
          <w:color w:val="000000"/>
          <w:szCs w:val="22"/>
        </w:rPr>
        <w:t>de l’article 19.3, qui sont chargés de les représenter tous en Assemblée Générale.</w:t>
      </w:r>
      <w:r>
        <w:rPr>
          <w:color w:val="000000"/>
          <w:szCs w:val="22"/>
        </w:rPr>
        <w:t xml:space="preserve"> </w:t>
      </w:r>
    </w:p>
    <w:p w14:paraId="582DF196" w14:textId="6526442B" w:rsidR="00D14D4E" w:rsidRDefault="00D14D4E" w:rsidP="00D106B8">
      <w:pPr>
        <w:pStyle w:val="texteAG"/>
        <w:rPr>
          <w:color w:val="000000"/>
          <w:szCs w:val="22"/>
        </w:rPr>
      </w:pPr>
    </w:p>
    <w:p w14:paraId="081211D2" w14:textId="6CDB0FEE" w:rsidR="00D14D4E" w:rsidRDefault="00D14D4E" w:rsidP="00D106B8">
      <w:pPr>
        <w:pStyle w:val="texteAG"/>
        <w:rPr>
          <w:color w:val="000000"/>
          <w:szCs w:val="22"/>
        </w:rPr>
      </w:pPr>
      <w:r w:rsidRPr="00D14D4E">
        <w:rPr>
          <w:color w:val="000000"/>
          <w:szCs w:val="22"/>
        </w:rPr>
        <w:t>Chaque Grand Délégué au titre de la compétence 4 a droit à une voix.</w:t>
      </w:r>
    </w:p>
    <w:p w14:paraId="4FF7D38D" w14:textId="77777777" w:rsidR="00D106B8" w:rsidRDefault="00D106B8" w:rsidP="00D106B8">
      <w:pPr>
        <w:pStyle w:val="texteAG"/>
      </w:pPr>
    </w:p>
    <w:p w14:paraId="7E9F2D54" w14:textId="49976483" w:rsidR="00044AE2" w:rsidRDefault="00044AE2" w:rsidP="00D106B8">
      <w:pPr>
        <w:pStyle w:val="texteAG"/>
        <w:rPr>
          <w:szCs w:val="22"/>
        </w:rPr>
      </w:pPr>
      <w:r w:rsidRPr="009564C4">
        <w:rPr>
          <w:szCs w:val="22"/>
        </w:rPr>
        <w:t>Les membres ne désignent pas de délégués pour les communes dont la surface totale comprise dans le Bassin est inférieure à 10% de la surface de la commune. Etant précisé que cette disposition sera applicable à compter du prochain renouvellement des délégués de Bassin dans les conditions prévues à l’article 2</w:t>
      </w:r>
      <w:r>
        <w:rPr>
          <w:szCs w:val="22"/>
        </w:rPr>
        <w:t>9</w:t>
      </w:r>
      <w:r w:rsidRPr="009564C4">
        <w:rPr>
          <w:szCs w:val="22"/>
        </w:rPr>
        <w:t xml:space="preserve"> des présents statuts.</w:t>
      </w:r>
    </w:p>
    <w:p w14:paraId="3B9AD8B7" w14:textId="77777777" w:rsidR="00044AE2" w:rsidRDefault="00044AE2" w:rsidP="00D106B8">
      <w:pPr>
        <w:pStyle w:val="texteAG"/>
        <w:rPr>
          <w:szCs w:val="22"/>
        </w:rPr>
      </w:pPr>
    </w:p>
    <w:p w14:paraId="6962D15F" w14:textId="0CD453E5" w:rsidR="00D106B8" w:rsidRPr="00C45399" w:rsidRDefault="00044AE2" w:rsidP="00C45399">
      <w:pPr>
        <w:pStyle w:val="texteAG"/>
        <w:rPr>
          <w:szCs w:val="22"/>
        </w:rPr>
      </w:pPr>
      <w:r w:rsidRPr="00A126DE">
        <w:rPr>
          <w:szCs w:val="22"/>
        </w:rPr>
        <w:t xml:space="preserve">Etant précisé que dans l’hypothèse où un Bassin serait pour partie intégré au sein de l’EPAGE, il désigne, en application de l’article 19.3, au titre de l’EPAGE un nombre de grands délégués </w:t>
      </w:r>
      <w:r w:rsidRPr="00766353">
        <w:rPr>
          <w:szCs w:val="22"/>
        </w:rPr>
        <w:t>au prorata</w:t>
      </w:r>
      <w:r w:rsidRPr="00A126DE">
        <w:rPr>
          <w:szCs w:val="22"/>
        </w:rPr>
        <w:t xml:space="preserve"> de la population intégrée à l’EPAGE.</w:t>
      </w:r>
      <w:bookmarkStart w:id="276" w:name="_Toc104988347"/>
    </w:p>
    <w:p w14:paraId="4B9F7BF2" w14:textId="0F072BBE" w:rsidR="00044AE2" w:rsidRPr="00D106B8" w:rsidRDefault="00044AE2" w:rsidP="008704D9">
      <w:pPr>
        <w:pStyle w:val="ArticleXXAG"/>
        <w:jc w:val="both"/>
      </w:pPr>
      <w:bookmarkStart w:id="277" w:name="_Toc106699032"/>
      <w:bookmarkStart w:id="278" w:name="_Toc181789173"/>
      <w:r w:rsidRPr="00F44509">
        <w:lastRenderedPageBreak/>
        <w:t>2</w:t>
      </w:r>
      <w:r>
        <w:t>5</w:t>
      </w:r>
      <w:r w:rsidRPr="00F44509">
        <w:t>.5 - Représentation au titre de la compétence 5 (démoustication)</w:t>
      </w:r>
      <w:bookmarkEnd w:id="276"/>
      <w:bookmarkEnd w:id="277"/>
      <w:bookmarkEnd w:id="278"/>
    </w:p>
    <w:p w14:paraId="4062C5A3" w14:textId="77777777" w:rsidR="00044AE2" w:rsidRPr="000557C8" w:rsidRDefault="00044AE2" w:rsidP="00D106B8">
      <w:pPr>
        <w:pStyle w:val="texteAG"/>
      </w:pPr>
      <w:r w:rsidRPr="000557C8">
        <w:t>Dans une première étape, les membres désignent leurs délégués au titre de la compétence 5 (démoustication) de la manière décrite ci-dessus pour la compétence 1 (alimentation en eau potable).</w:t>
      </w:r>
    </w:p>
    <w:p w14:paraId="2844C613" w14:textId="77777777" w:rsidR="00044AE2" w:rsidRPr="000557C8" w:rsidRDefault="00044AE2" w:rsidP="00D106B8">
      <w:pPr>
        <w:pStyle w:val="texteAG"/>
      </w:pPr>
    </w:p>
    <w:p w14:paraId="0C4F334A" w14:textId="29E1AD99" w:rsidR="00044AE2" w:rsidRDefault="00044AE2" w:rsidP="00D106B8">
      <w:pPr>
        <w:pStyle w:val="texteAG"/>
      </w:pPr>
      <w:r w:rsidRPr="000557C8">
        <w:t>Puis, à la suite du renouvellement général des conseils municipaux, lors de la première réunion des Assemblées Territoriales, les délégués de chacun des Territoires au titre de la compétence 5.2 désignent, en leur sein, un grand délégué par tranche complète de 20 000 habitants, avec un minimum de deux grands délégués chargés de les représenter tous en Assemblée Générale.</w:t>
      </w:r>
    </w:p>
    <w:p w14:paraId="51CD81B3" w14:textId="53F595EE" w:rsidR="00D14D4E" w:rsidRDefault="00D14D4E" w:rsidP="00D106B8">
      <w:pPr>
        <w:pStyle w:val="texteAG"/>
      </w:pPr>
    </w:p>
    <w:p w14:paraId="0F85A681" w14:textId="1862B2FA" w:rsidR="00D14D4E" w:rsidRDefault="00D14D4E" w:rsidP="00D106B8">
      <w:pPr>
        <w:pStyle w:val="texteAG"/>
      </w:pPr>
      <w:r w:rsidRPr="00D14D4E">
        <w:t>Chaque Grand Délégué au titre de la sous-compétence 5.2 a droit à une voix.</w:t>
      </w:r>
    </w:p>
    <w:p w14:paraId="7E03A540" w14:textId="77777777" w:rsidR="00044AE2" w:rsidRDefault="00044AE2" w:rsidP="00D106B8">
      <w:pPr>
        <w:pStyle w:val="texteAG"/>
      </w:pPr>
    </w:p>
    <w:p w14:paraId="6CE7950A" w14:textId="2701CE2E" w:rsidR="00044AE2" w:rsidRDefault="00044AE2" w:rsidP="00D106B8">
      <w:pPr>
        <w:pStyle w:val="texteAG"/>
      </w:pPr>
      <w:r w:rsidRPr="000557C8">
        <w:t xml:space="preserve">Au titre de la sous-compétence 5.1 au sein de la compétence démoustication, les autres membres sont représentés à raison d’un délégué </w:t>
      </w:r>
      <w:r>
        <w:t xml:space="preserve">titulaire </w:t>
      </w:r>
      <w:r w:rsidRPr="000557C8">
        <w:t>par membre qui siège directement à l’Assemblée Générale, avec une voix</w:t>
      </w:r>
      <w:r>
        <w:t xml:space="preserve"> et d’un délégué suppléant.</w:t>
      </w:r>
    </w:p>
    <w:p w14:paraId="0B4F8DF6" w14:textId="77777777" w:rsidR="00D106B8" w:rsidRDefault="00D106B8" w:rsidP="00D106B8">
      <w:pPr>
        <w:pStyle w:val="texteAG"/>
      </w:pPr>
    </w:p>
    <w:p w14:paraId="3820B188" w14:textId="24C4B883" w:rsidR="00044AE2" w:rsidRPr="000557C8" w:rsidRDefault="00044AE2" w:rsidP="008704D9">
      <w:pPr>
        <w:pStyle w:val="ArticleXXAG"/>
      </w:pPr>
      <w:bookmarkStart w:id="279" w:name="_Toc104988348"/>
      <w:bookmarkStart w:id="280" w:name="_Toc106699033"/>
      <w:bookmarkStart w:id="281" w:name="_Toc181789174"/>
      <w:r w:rsidRPr="00F44509">
        <w:t>2</w:t>
      </w:r>
      <w:r>
        <w:t>5</w:t>
      </w:r>
      <w:r w:rsidRPr="00F44509">
        <w:t>.6 – Modalités de vote</w:t>
      </w:r>
      <w:bookmarkEnd w:id="279"/>
      <w:bookmarkEnd w:id="280"/>
      <w:bookmarkEnd w:id="281"/>
      <w:r w:rsidRPr="00F44509">
        <w:t xml:space="preserve"> </w:t>
      </w:r>
    </w:p>
    <w:p w14:paraId="594771B1" w14:textId="77777777" w:rsidR="00044AE2" w:rsidRPr="000557C8" w:rsidRDefault="00044AE2" w:rsidP="00D106B8">
      <w:pPr>
        <w:pStyle w:val="texteAG"/>
      </w:pPr>
      <w:r w:rsidRPr="000557C8">
        <w:t>Un même délégué peut représenter un membre pour plusieurs compétences ; il disposera alors de plusieurs voix lors des votes, nonobstant sa représentativité initiale potentiellement de deux voix, dans les conditions de l’article 2</w:t>
      </w:r>
      <w:r>
        <w:t>5</w:t>
      </w:r>
      <w:r w:rsidRPr="000557C8">
        <w:t>.1 ci-avant.</w:t>
      </w:r>
    </w:p>
    <w:p w14:paraId="24E1717D" w14:textId="77777777" w:rsidR="00044AE2" w:rsidRPr="000557C8" w:rsidRDefault="00044AE2" w:rsidP="00D106B8">
      <w:pPr>
        <w:pStyle w:val="texteAG"/>
      </w:pPr>
    </w:p>
    <w:p w14:paraId="77CB883F" w14:textId="77777777" w:rsidR="00044AE2" w:rsidRPr="000557C8" w:rsidRDefault="00044AE2" w:rsidP="00D106B8">
      <w:pPr>
        <w:pStyle w:val="texteAG"/>
      </w:pPr>
      <w:r w:rsidRPr="000557C8">
        <w:t xml:space="preserve">En cas de vote au scrutin secret pour des affaires générales concernant l’ensemble des compétences, il lui est remis autant de bulletins de vote que de compétences pour lesquelles il a été désigné. </w:t>
      </w:r>
    </w:p>
    <w:p w14:paraId="5636CFCC" w14:textId="77777777" w:rsidR="00044AE2" w:rsidRPr="000557C8" w:rsidRDefault="00044AE2" w:rsidP="00D106B8">
      <w:pPr>
        <w:pStyle w:val="texteAG"/>
      </w:pPr>
    </w:p>
    <w:p w14:paraId="0FCEA924" w14:textId="29E74857" w:rsidR="00044AE2" w:rsidRDefault="00044AE2" w:rsidP="00D106B8">
      <w:pPr>
        <w:pStyle w:val="texteAG"/>
      </w:pPr>
      <w:r w:rsidRPr="000557C8">
        <w:t xml:space="preserve">Lors des votes à l’Assemblée Générale, il peut être par décision du Président de séance recouru au vote électronique dans des conditions fixées par le Règlement intérieur. Le présent alinéa s’applique à toutes les instances composées au sein du SDDEA et, en pareil cas, les modalités de conception et d’utilisation du vote électronique sont celles précisées par le règlement intérieur de l’Assemblée Générale du SDDEA. </w:t>
      </w:r>
    </w:p>
    <w:p w14:paraId="28CF07C6" w14:textId="77777777" w:rsidR="00D106B8" w:rsidRPr="000557C8" w:rsidRDefault="00D106B8" w:rsidP="00D106B8">
      <w:pPr>
        <w:pStyle w:val="texteAG"/>
      </w:pPr>
    </w:p>
    <w:p w14:paraId="361E01CC" w14:textId="296A0C6D" w:rsidR="00044AE2" w:rsidRPr="000557C8" w:rsidRDefault="00044AE2" w:rsidP="008704D9">
      <w:pPr>
        <w:pStyle w:val="ArticleXXAG"/>
      </w:pPr>
      <w:bookmarkStart w:id="282" w:name="_Toc104988349"/>
      <w:bookmarkStart w:id="283" w:name="_Toc106699034"/>
      <w:bookmarkStart w:id="284" w:name="_Toc181789175"/>
      <w:r w:rsidRPr="00F44509">
        <w:t>2</w:t>
      </w:r>
      <w:r>
        <w:t>5</w:t>
      </w:r>
      <w:r w:rsidRPr="00F44509">
        <w:t>.7 - Population à prendre en compte</w:t>
      </w:r>
      <w:bookmarkEnd w:id="282"/>
      <w:bookmarkEnd w:id="283"/>
      <w:bookmarkEnd w:id="284"/>
    </w:p>
    <w:p w14:paraId="3837C9EC" w14:textId="77777777" w:rsidR="00044AE2" w:rsidRPr="000557C8" w:rsidRDefault="00044AE2" w:rsidP="00D106B8">
      <w:pPr>
        <w:pStyle w:val="texteAG"/>
      </w:pPr>
      <w:r w:rsidRPr="000557C8">
        <w:t>La population à prendre en compte pour la composition des organes du syndicat mixte est, pour chaque mandat municipal, celle utilisée pour les élections municipales, et ce pour la durée du mandat. C’est à chaque mandat municipal que sont renouvelés tous les organes du syndicat.</w:t>
      </w:r>
    </w:p>
    <w:p w14:paraId="4F4A4244" w14:textId="77777777" w:rsidR="00044AE2" w:rsidRPr="000557C8" w:rsidRDefault="00044AE2" w:rsidP="00D106B8">
      <w:pPr>
        <w:pStyle w:val="texteAG"/>
      </w:pPr>
    </w:p>
    <w:p w14:paraId="6EDD1B3E" w14:textId="77777777" w:rsidR="00044AE2" w:rsidRDefault="00044AE2" w:rsidP="00D106B8">
      <w:pPr>
        <w:pStyle w:val="texteAG"/>
      </w:pPr>
      <w:r w:rsidRPr="000557C8">
        <w:t xml:space="preserve">Font donc foi pour toute la durée du mandat les résultats du dernier recensement publié avant les élections municipales et servant pour la composition des conseils municipaux. </w:t>
      </w:r>
    </w:p>
    <w:p w14:paraId="56C8A26C" w14:textId="77777777" w:rsidR="00D106B8" w:rsidRDefault="00D106B8" w:rsidP="00D106B8">
      <w:pPr>
        <w:rPr>
          <w:rFonts w:ascii="Tahoma" w:hAnsi="Tahoma" w:cs="Tahoma"/>
          <w:b/>
          <w:i/>
          <w:sz w:val="20"/>
        </w:rPr>
      </w:pPr>
      <w:bookmarkStart w:id="285" w:name="_Toc104988350"/>
    </w:p>
    <w:p w14:paraId="55F1B79F" w14:textId="6D650047" w:rsidR="00044AE2" w:rsidRPr="00D106B8" w:rsidRDefault="00044AE2" w:rsidP="008704D9">
      <w:pPr>
        <w:pStyle w:val="ArticleXXAG"/>
      </w:pPr>
      <w:bookmarkStart w:id="286" w:name="_Toc106699035"/>
      <w:bookmarkStart w:id="287" w:name="_Toc181789176"/>
      <w:r w:rsidRPr="00F44509">
        <w:t>2</w:t>
      </w:r>
      <w:r>
        <w:t>5</w:t>
      </w:r>
      <w:r w:rsidRPr="00F44509">
        <w:t xml:space="preserve">.8 </w:t>
      </w:r>
      <w:r>
        <w:t>–</w:t>
      </w:r>
      <w:r w:rsidRPr="00F44509">
        <w:t xml:space="preserve"> Procurations</w:t>
      </w:r>
      <w:bookmarkEnd w:id="285"/>
      <w:bookmarkEnd w:id="286"/>
      <w:bookmarkEnd w:id="287"/>
    </w:p>
    <w:p w14:paraId="351E43E0" w14:textId="1D78DBCB" w:rsidR="00044AE2" w:rsidRDefault="00044AE2" w:rsidP="00D106B8">
      <w:pPr>
        <w:pStyle w:val="texteAG"/>
      </w:pPr>
      <w:r w:rsidRPr="000557C8">
        <w:t xml:space="preserve">Un délégué aux Assemblées Générales peut se faire représenter par un autre membre de l'Assemblée dans la limite de deux mandats par mandataire. Une telle procuration n’est possible qu’en cas d’impossibilité pour le délégué titulaire d’être représenté par son délégué suppléant. </w:t>
      </w:r>
    </w:p>
    <w:p w14:paraId="4094AC59" w14:textId="22A4B59D" w:rsidR="00D14D4E" w:rsidRDefault="00D14D4E" w:rsidP="00D106B8">
      <w:pPr>
        <w:pStyle w:val="texteAG"/>
      </w:pPr>
    </w:p>
    <w:p w14:paraId="23D8155D" w14:textId="28B4931D" w:rsidR="00D14D4E" w:rsidRDefault="00D14D4E" w:rsidP="00D106B8">
      <w:pPr>
        <w:pStyle w:val="texteAG"/>
      </w:pPr>
    </w:p>
    <w:p w14:paraId="327C97F4" w14:textId="55E546C5" w:rsidR="00D14D4E" w:rsidRDefault="00D14D4E" w:rsidP="00D106B8">
      <w:pPr>
        <w:pStyle w:val="texteAG"/>
      </w:pPr>
    </w:p>
    <w:p w14:paraId="57D8E9CD" w14:textId="7C953B7A" w:rsidR="00D14D4E" w:rsidRDefault="00D14D4E" w:rsidP="00D106B8">
      <w:pPr>
        <w:pStyle w:val="texteAG"/>
      </w:pPr>
    </w:p>
    <w:p w14:paraId="0417B175" w14:textId="77777777" w:rsidR="00D14D4E" w:rsidRPr="007007B3" w:rsidRDefault="00D14D4E" w:rsidP="00D106B8">
      <w:pPr>
        <w:pStyle w:val="texteAG"/>
      </w:pPr>
    </w:p>
    <w:p w14:paraId="6780AFFD" w14:textId="6A0BE22C" w:rsidR="00044AE2" w:rsidRPr="00D106B8" w:rsidRDefault="00044AE2" w:rsidP="008704D9">
      <w:pPr>
        <w:pStyle w:val="ArticleXXAG"/>
      </w:pPr>
      <w:bookmarkStart w:id="288" w:name="_Toc104988351"/>
      <w:bookmarkStart w:id="289" w:name="_Toc106699036"/>
      <w:bookmarkStart w:id="290" w:name="_Toc181789177"/>
      <w:bookmarkStart w:id="291" w:name="_Hlk179447761"/>
      <w:r w:rsidRPr="00F44509">
        <w:lastRenderedPageBreak/>
        <w:t>2</w:t>
      </w:r>
      <w:r>
        <w:t>5</w:t>
      </w:r>
      <w:r w:rsidRPr="00F44509">
        <w:t>.9 - Attributions</w:t>
      </w:r>
      <w:bookmarkEnd w:id="288"/>
      <w:bookmarkEnd w:id="289"/>
      <w:bookmarkEnd w:id="290"/>
    </w:p>
    <w:p w14:paraId="5D3BA4BD" w14:textId="415CD5CD" w:rsidR="00044AE2" w:rsidRDefault="00044AE2" w:rsidP="00D106B8">
      <w:pPr>
        <w:pStyle w:val="texteAG"/>
      </w:pPr>
      <w:r w:rsidRPr="000557C8">
        <w:t>L'Assemblée Générale, qui se réunit au moins une fois par an sur convocation de son Président ou, en cas d’absence ou d’empêchement, des Vice-Présidents dans l’ordre du tableau :</w:t>
      </w:r>
    </w:p>
    <w:p w14:paraId="2182E740" w14:textId="77777777" w:rsidR="00D106B8" w:rsidRPr="00D106B8" w:rsidRDefault="00D106B8" w:rsidP="00D106B8">
      <w:pPr>
        <w:pStyle w:val="texteAG"/>
      </w:pPr>
    </w:p>
    <w:p w14:paraId="542BC585"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 xml:space="preserve">entend le rapport annuel du Bureau </w:t>
      </w:r>
      <w:r>
        <w:rPr>
          <w:rFonts w:ascii="Tahoma" w:hAnsi="Tahoma" w:cs="Tahoma"/>
          <w:sz w:val="20"/>
        </w:rPr>
        <w:t xml:space="preserve">Syndical </w:t>
      </w:r>
      <w:r w:rsidRPr="000557C8">
        <w:rPr>
          <w:rFonts w:ascii="Tahoma" w:hAnsi="Tahoma" w:cs="Tahoma"/>
          <w:sz w:val="20"/>
        </w:rPr>
        <w:t xml:space="preserve">sur les affaires syndicales. </w:t>
      </w:r>
    </w:p>
    <w:p w14:paraId="2E455782" w14:textId="77777777" w:rsidR="00044AE2" w:rsidRPr="000557C8" w:rsidRDefault="00044AE2" w:rsidP="00D106B8">
      <w:pPr>
        <w:spacing w:after="0"/>
        <w:ind w:left="284"/>
        <w:rPr>
          <w:rFonts w:ascii="Tahoma" w:hAnsi="Tahoma" w:cs="Tahoma"/>
          <w:sz w:val="20"/>
        </w:rPr>
      </w:pPr>
    </w:p>
    <w:p w14:paraId="353AE80D"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crée la régie ou les régies (pour les compétences 1, 2 et 3), en adopte les statuts et au besoin en révise les statuts. Elle en désigne les membres du conseil d’administration. Mais, au surplus et sous réserve des compétences prévues par le présent article, le suivi des affaires confiées à la régie relève du Bureau</w:t>
      </w:r>
      <w:r>
        <w:rPr>
          <w:rFonts w:ascii="Tahoma" w:hAnsi="Tahoma" w:cs="Tahoma"/>
          <w:sz w:val="20"/>
        </w:rPr>
        <w:t xml:space="preserve"> Syndical</w:t>
      </w:r>
      <w:r w:rsidRPr="000557C8">
        <w:rPr>
          <w:rFonts w:ascii="Tahoma" w:hAnsi="Tahoma" w:cs="Tahoma"/>
          <w:sz w:val="20"/>
        </w:rPr>
        <w:t xml:space="preserve">, lequel sur ce point en rend compte à chaque réunion de l’Assemblée Générale. </w:t>
      </w:r>
    </w:p>
    <w:p w14:paraId="7E9854EB" w14:textId="35EE4A8F" w:rsidR="00044AE2" w:rsidRPr="000557C8" w:rsidRDefault="00044AE2" w:rsidP="00D106B8">
      <w:pPr>
        <w:ind w:left="720"/>
        <w:rPr>
          <w:rFonts w:ascii="Tahoma" w:hAnsi="Tahoma" w:cs="Tahoma"/>
          <w:sz w:val="20"/>
        </w:rPr>
      </w:pPr>
      <w:r w:rsidRPr="000557C8">
        <w:rPr>
          <w:rFonts w:ascii="Tahoma" w:hAnsi="Tahoma" w:cs="Tahoma"/>
          <w:sz w:val="20"/>
        </w:rPr>
        <w:t xml:space="preserve">Les délibérations relatives aux statuts de cette ou de ces régie(s) sont adoptées à la majorité des deux tiers.  </w:t>
      </w:r>
    </w:p>
    <w:p w14:paraId="34FEAE3D"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 xml:space="preserve">vote les tarifs et les budgets qui ne relèvent pas de la ou des régies ainsi constituées. </w:t>
      </w:r>
    </w:p>
    <w:p w14:paraId="296F1F2C" w14:textId="77777777" w:rsidR="00044AE2" w:rsidRPr="000557C8" w:rsidRDefault="00044AE2" w:rsidP="00D106B8">
      <w:pPr>
        <w:spacing w:after="0"/>
        <w:ind w:left="720"/>
        <w:rPr>
          <w:rFonts w:ascii="Tahoma" w:hAnsi="Tahoma" w:cs="Tahoma"/>
          <w:sz w:val="20"/>
        </w:rPr>
      </w:pPr>
    </w:p>
    <w:p w14:paraId="270B99A0" w14:textId="77777777" w:rsidR="00044AE2"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vote le</w:t>
      </w:r>
      <w:r>
        <w:rPr>
          <w:rFonts w:ascii="Tahoma" w:hAnsi="Tahoma" w:cs="Tahoma"/>
          <w:sz w:val="20"/>
        </w:rPr>
        <w:t>s</w:t>
      </w:r>
      <w:r w:rsidRPr="000557C8">
        <w:rPr>
          <w:rFonts w:ascii="Tahoma" w:hAnsi="Tahoma" w:cs="Tahoma"/>
          <w:sz w:val="20"/>
        </w:rPr>
        <w:t xml:space="preserve"> budget</w:t>
      </w:r>
      <w:r>
        <w:rPr>
          <w:rFonts w:ascii="Tahoma" w:hAnsi="Tahoma" w:cs="Tahoma"/>
          <w:sz w:val="20"/>
        </w:rPr>
        <w:t>s</w:t>
      </w:r>
      <w:r w:rsidRPr="000557C8">
        <w:rPr>
          <w:rFonts w:ascii="Tahoma" w:hAnsi="Tahoma" w:cs="Tahoma"/>
          <w:sz w:val="20"/>
        </w:rPr>
        <w:t xml:space="preserve">, discute, approuve et redresse les comptes. </w:t>
      </w:r>
    </w:p>
    <w:p w14:paraId="03116346" w14:textId="77777777" w:rsidR="00044AE2" w:rsidRDefault="00044AE2" w:rsidP="00D106B8">
      <w:pPr>
        <w:spacing w:after="0"/>
        <w:rPr>
          <w:rFonts w:ascii="Tahoma" w:hAnsi="Tahoma" w:cs="Tahoma"/>
          <w:sz w:val="20"/>
        </w:rPr>
      </w:pPr>
    </w:p>
    <w:p w14:paraId="4D1A273B" w14:textId="77777777" w:rsidR="00044AE2" w:rsidRPr="000557C8" w:rsidRDefault="00044AE2" w:rsidP="00136B6E">
      <w:pPr>
        <w:numPr>
          <w:ilvl w:val="0"/>
          <w:numId w:val="3"/>
        </w:numPr>
        <w:spacing w:after="0" w:line="240" w:lineRule="auto"/>
        <w:jc w:val="both"/>
        <w:rPr>
          <w:rFonts w:ascii="Tahoma" w:hAnsi="Tahoma" w:cs="Tahoma"/>
          <w:sz w:val="20"/>
        </w:rPr>
      </w:pPr>
      <w:r>
        <w:rPr>
          <w:rFonts w:ascii="Tahoma" w:hAnsi="Tahoma" w:cs="Tahoma"/>
          <w:sz w:val="20"/>
        </w:rPr>
        <w:t>adopte le tableau des emplois des agents du SDDEA</w:t>
      </w:r>
    </w:p>
    <w:p w14:paraId="7F5FE21E" w14:textId="77777777" w:rsidR="00044AE2" w:rsidRPr="000557C8" w:rsidRDefault="00044AE2" w:rsidP="00D106B8">
      <w:pPr>
        <w:spacing w:after="0"/>
        <w:ind w:left="720"/>
        <w:rPr>
          <w:rFonts w:ascii="Tahoma" w:hAnsi="Tahoma" w:cs="Tahoma"/>
          <w:sz w:val="20"/>
        </w:rPr>
      </w:pPr>
    </w:p>
    <w:p w14:paraId="1C728805"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valide les autorisations spéciales et décisions modificatives prises par délégation, par le Bureau</w:t>
      </w:r>
      <w:r>
        <w:rPr>
          <w:rFonts w:ascii="Tahoma" w:hAnsi="Tahoma" w:cs="Tahoma"/>
          <w:sz w:val="20"/>
        </w:rPr>
        <w:t xml:space="preserve"> Syndical</w:t>
      </w:r>
      <w:r w:rsidRPr="000557C8">
        <w:rPr>
          <w:rFonts w:ascii="Tahoma" w:hAnsi="Tahoma" w:cs="Tahoma"/>
          <w:sz w:val="20"/>
        </w:rPr>
        <w:t xml:space="preserve"> et par le Président. </w:t>
      </w:r>
    </w:p>
    <w:p w14:paraId="70D8E9AD" w14:textId="77777777" w:rsidR="00044AE2" w:rsidRPr="000557C8" w:rsidRDefault="00044AE2" w:rsidP="00D106B8">
      <w:pPr>
        <w:spacing w:after="0"/>
        <w:ind w:left="720"/>
        <w:rPr>
          <w:rFonts w:ascii="Tahoma" w:hAnsi="Tahoma" w:cs="Tahoma"/>
          <w:sz w:val="20"/>
        </w:rPr>
      </w:pPr>
    </w:p>
    <w:p w14:paraId="4C898516"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 xml:space="preserve">vote les contributions prévues aux articles </w:t>
      </w:r>
      <w:r>
        <w:rPr>
          <w:rFonts w:ascii="Tahoma" w:hAnsi="Tahoma" w:cs="Tahoma"/>
          <w:sz w:val="20"/>
        </w:rPr>
        <w:t>30 à 33</w:t>
      </w:r>
      <w:r w:rsidRPr="000557C8">
        <w:rPr>
          <w:rFonts w:ascii="Tahoma" w:hAnsi="Tahoma" w:cs="Tahoma"/>
          <w:sz w:val="20"/>
        </w:rPr>
        <w:t xml:space="preserve"> des présents statuts. </w:t>
      </w:r>
    </w:p>
    <w:p w14:paraId="52C384EB" w14:textId="77777777" w:rsidR="00044AE2" w:rsidRPr="000557C8" w:rsidRDefault="00044AE2" w:rsidP="00D106B8">
      <w:pPr>
        <w:spacing w:after="0"/>
        <w:ind w:left="720"/>
        <w:rPr>
          <w:rFonts w:ascii="Tahoma" w:hAnsi="Tahoma" w:cs="Tahoma"/>
          <w:sz w:val="20"/>
        </w:rPr>
      </w:pPr>
    </w:p>
    <w:p w14:paraId="31CF02BD"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 xml:space="preserve">donne tous quitus et décharges. </w:t>
      </w:r>
    </w:p>
    <w:p w14:paraId="6DA8DE8E" w14:textId="77777777" w:rsidR="00044AE2" w:rsidRPr="000557C8" w:rsidRDefault="00044AE2" w:rsidP="00D106B8">
      <w:pPr>
        <w:spacing w:after="0"/>
        <w:ind w:left="720"/>
        <w:rPr>
          <w:rFonts w:ascii="Tahoma" w:hAnsi="Tahoma" w:cs="Tahoma"/>
          <w:sz w:val="20"/>
        </w:rPr>
      </w:pPr>
    </w:p>
    <w:p w14:paraId="026EDBE2" w14:textId="77777777" w:rsidR="00044AE2" w:rsidRPr="000557C8" w:rsidRDefault="00044AE2" w:rsidP="00136B6E">
      <w:pPr>
        <w:numPr>
          <w:ilvl w:val="0"/>
          <w:numId w:val="3"/>
        </w:numPr>
        <w:spacing w:after="0" w:line="240" w:lineRule="auto"/>
        <w:jc w:val="both"/>
        <w:rPr>
          <w:rFonts w:ascii="Tahoma" w:hAnsi="Tahoma" w:cs="Tahoma"/>
          <w:i/>
          <w:sz w:val="20"/>
        </w:rPr>
      </w:pPr>
      <w:r w:rsidRPr="000557C8">
        <w:rPr>
          <w:rFonts w:ascii="Tahoma" w:hAnsi="Tahoma" w:cs="Tahoma"/>
          <w:sz w:val="20"/>
        </w:rPr>
        <w:t xml:space="preserve">délibère sur l'admission de nouvelles collectivités, communes et établissements publics de coopération intercommunale, et sur leur retrait dans les conditions prévues aux présents statuts. </w:t>
      </w:r>
    </w:p>
    <w:p w14:paraId="71F62EF6" w14:textId="77777777" w:rsidR="00044AE2" w:rsidRPr="000557C8" w:rsidRDefault="00044AE2" w:rsidP="00D106B8">
      <w:pPr>
        <w:spacing w:after="0"/>
        <w:ind w:left="720"/>
        <w:rPr>
          <w:rFonts w:ascii="Tahoma" w:hAnsi="Tahoma" w:cs="Tahoma"/>
          <w:i/>
          <w:sz w:val="20"/>
        </w:rPr>
      </w:pPr>
    </w:p>
    <w:p w14:paraId="0C74869D"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délibère sur les éventuelles modifications des statuts dans les conditions de majorité prévues aux présents statuts.</w:t>
      </w:r>
    </w:p>
    <w:p w14:paraId="6D5CE729" w14:textId="77777777" w:rsidR="00044AE2" w:rsidRPr="000557C8" w:rsidRDefault="00044AE2" w:rsidP="00D106B8">
      <w:pPr>
        <w:spacing w:after="0"/>
        <w:ind w:left="720"/>
        <w:rPr>
          <w:rFonts w:ascii="Tahoma" w:hAnsi="Tahoma" w:cs="Tahoma"/>
          <w:sz w:val="20"/>
        </w:rPr>
      </w:pPr>
    </w:p>
    <w:p w14:paraId="201CFD98"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délibère en matière de coopération décentralisée et transfrontalière.</w:t>
      </w:r>
    </w:p>
    <w:p w14:paraId="133960B3" w14:textId="77777777" w:rsidR="00044AE2" w:rsidRPr="000557C8" w:rsidRDefault="00044AE2" w:rsidP="00D106B8">
      <w:pPr>
        <w:spacing w:after="0"/>
        <w:ind w:left="720"/>
        <w:rPr>
          <w:rFonts w:ascii="Tahoma" w:hAnsi="Tahoma" w:cs="Tahoma"/>
          <w:sz w:val="20"/>
        </w:rPr>
      </w:pPr>
    </w:p>
    <w:p w14:paraId="1B3F7A83"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 xml:space="preserve">désigne en son sein des représentants élus de la ou des Commissions d'Appels d'Offres, Jurys de Concours, et de la Commission Consultative des Services Publics Locaux. </w:t>
      </w:r>
    </w:p>
    <w:p w14:paraId="6D4BB201" w14:textId="77777777" w:rsidR="00044AE2" w:rsidRPr="000557C8" w:rsidRDefault="00044AE2" w:rsidP="00D106B8">
      <w:pPr>
        <w:spacing w:after="0"/>
        <w:ind w:left="720"/>
        <w:rPr>
          <w:rFonts w:ascii="Tahoma" w:hAnsi="Tahoma" w:cs="Tahoma"/>
          <w:sz w:val="20"/>
        </w:rPr>
      </w:pPr>
    </w:p>
    <w:p w14:paraId="5F69AA42" w14:textId="74F2EBAD" w:rsidR="00044AE2" w:rsidRDefault="00044AE2" w:rsidP="00D106B8">
      <w:pPr>
        <w:numPr>
          <w:ilvl w:val="0"/>
          <w:numId w:val="3"/>
        </w:numPr>
        <w:spacing w:after="0" w:line="240" w:lineRule="auto"/>
        <w:jc w:val="both"/>
        <w:rPr>
          <w:rFonts w:ascii="Tahoma" w:hAnsi="Tahoma" w:cs="Tahoma"/>
          <w:sz w:val="20"/>
        </w:rPr>
      </w:pPr>
      <w:r w:rsidRPr="000557C8">
        <w:rPr>
          <w:rFonts w:ascii="Tahoma" w:hAnsi="Tahoma" w:cs="Tahoma"/>
          <w:sz w:val="20"/>
        </w:rPr>
        <w:t xml:space="preserve">fixe au besoin les règles électorales pour l’ensemble des instances du SDDEA. </w:t>
      </w:r>
    </w:p>
    <w:p w14:paraId="26485112" w14:textId="77777777" w:rsidR="00D106B8" w:rsidRPr="00D106B8" w:rsidRDefault="00D106B8" w:rsidP="00D106B8">
      <w:pPr>
        <w:spacing w:after="0" w:line="240" w:lineRule="auto"/>
        <w:jc w:val="both"/>
        <w:rPr>
          <w:rFonts w:ascii="Tahoma" w:hAnsi="Tahoma" w:cs="Tahoma"/>
          <w:sz w:val="20"/>
        </w:rPr>
      </w:pPr>
    </w:p>
    <w:p w14:paraId="73B58489" w14:textId="77777777" w:rsidR="00044AE2" w:rsidRPr="000557C8"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 xml:space="preserve">peut constituer en son sein toute Commission Thématique, utile ou nécessaire à l'élaboration de projets à l’échelon syndical, ou à la mise en commun des meilleures pratiques locales ou pour éclairer la politique du syndicat. </w:t>
      </w:r>
    </w:p>
    <w:p w14:paraId="15AA5E74" w14:textId="77777777" w:rsidR="00044AE2" w:rsidRPr="000557C8" w:rsidRDefault="00044AE2" w:rsidP="00D106B8">
      <w:pPr>
        <w:spacing w:after="0"/>
        <w:ind w:left="720"/>
        <w:rPr>
          <w:rFonts w:ascii="Tahoma" w:hAnsi="Tahoma" w:cs="Tahoma"/>
          <w:sz w:val="20"/>
        </w:rPr>
      </w:pPr>
    </w:p>
    <w:p w14:paraId="43F64429" w14:textId="77777777" w:rsidR="00044AE2" w:rsidRPr="007007B3" w:rsidRDefault="00044AE2" w:rsidP="00136B6E">
      <w:pPr>
        <w:numPr>
          <w:ilvl w:val="0"/>
          <w:numId w:val="3"/>
        </w:numPr>
        <w:spacing w:after="0" w:line="240" w:lineRule="auto"/>
        <w:jc w:val="both"/>
        <w:rPr>
          <w:rFonts w:ascii="Tahoma" w:hAnsi="Tahoma" w:cs="Tahoma"/>
          <w:sz w:val="20"/>
        </w:rPr>
      </w:pPr>
      <w:r w:rsidRPr="000557C8">
        <w:rPr>
          <w:rFonts w:ascii="Tahoma" w:hAnsi="Tahoma" w:cs="Tahoma"/>
          <w:sz w:val="20"/>
        </w:rPr>
        <w:t>élit le Président, ainsi que des Vice-Présidents dans le cadre des dispositions de l’article 2</w:t>
      </w:r>
      <w:r>
        <w:rPr>
          <w:rFonts w:ascii="Tahoma" w:hAnsi="Tahoma" w:cs="Tahoma"/>
          <w:sz w:val="20"/>
        </w:rPr>
        <w:t>6</w:t>
      </w:r>
      <w:r w:rsidRPr="000557C8">
        <w:rPr>
          <w:rFonts w:ascii="Tahoma" w:hAnsi="Tahoma" w:cs="Tahoma"/>
          <w:sz w:val="20"/>
        </w:rPr>
        <w:t xml:space="preserve"> des présents statuts. </w:t>
      </w:r>
    </w:p>
    <w:p w14:paraId="59A19F53" w14:textId="77777777" w:rsidR="00044AE2" w:rsidRPr="000557C8" w:rsidRDefault="00044AE2" w:rsidP="00044AE2">
      <w:pPr>
        <w:rPr>
          <w:rFonts w:ascii="Tahoma" w:hAnsi="Tahoma" w:cs="Tahoma"/>
          <w:sz w:val="20"/>
        </w:rPr>
      </w:pPr>
    </w:p>
    <w:p w14:paraId="1EAE7840" w14:textId="77777777" w:rsidR="00D106B8" w:rsidRDefault="00D106B8">
      <w:pPr>
        <w:rPr>
          <w:rFonts w:ascii="Tahoma" w:eastAsiaTheme="majorEastAsia" w:hAnsi="Tahoma" w:cs="Tahoma"/>
          <w:color w:val="3E5CA7"/>
          <w:szCs w:val="28"/>
        </w:rPr>
      </w:pPr>
      <w:bookmarkStart w:id="292" w:name="_Toc485400614"/>
      <w:bookmarkStart w:id="293" w:name="_Toc104988352"/>
      <w:bookmarkEnd w:id="291"/>
      <w:r>
        <w:rPr>
          <w:rFonts w:ascii="Tahoma" w:hAnsi="Tahoma" w:cs="Tahoma"/>
          <w:color w:val="3E5CA7"/>
          <w:szCs w:val="28"/>
        </w:rPr>
        <w:br w:type="page"/>
      </w:r>
    </w:p>
    <w:p w14:paraId="0BC58CCE" w14:textId="4EFC7F21" w:rsidR="00044AE2" w:rsidRPr="00B044BA" w:rsidRDefault="00044AE2" w:rsidP="008704D9">
      <w:pPr>
        <w:pStyle w:val="ArticleXXAG"/>
      </w:pPr>
      <w:bookmarkStart w:id="294" w:name="_Toc106699037"/>
      <w:bookmarkStart w:id="295" w:name="_Toc181789178"/>
      <w:r w:rsidRPr="007007B3">
        <w:lastRenderedPageBreak/>
        <w:t>25.10 – Convocation</w:t>
      </w:r>
      <w:bookmarkEnd w:id="292"/>
      <w:bookmarkEnd w:id="293"/>
      <w:bookmarkEnd w:id="294"/>
      <w:bookmarkEnd w:id="295"/>
      <w:r w:rsidRPr="007007B3">
        <w:t xml:space="preserve"> </w:t>
      </w:r>
    </w:p>
    <w:p w14:paraId="34B774C2" w14:textId="77777777" w:rsidR="00044AE2" w:rsidRPr="000557C8" w:rsidRDefault="00044AE2" w:rsidP="00B044BA">
      <w:pPr>
        <w:pStyle w:val="texteAG"/>
      </w:pPr>
      <w:r w:rsidRPr="000557C8">
        <w:t xml:space="preserve">Tous les membres de l’Assemblée Générale sont convoqués si au moins un des points portés à l’ordre du jour relève des affaires générales du syndicat (élection du Président et des deux premiers vice-présidents, adoption du budget principal, délibérations concernant plusieurs compétences à la carte du syndicat). </w:t>
      </w:r>
    </w:p>
    <w:p w14:paraId="7D06F99C" w14:textId="77777777" w:rsidR="00044AE2" w:rsidRPr="000557C8" w:rsidRDefault="00044AE2" w:rsidP="00B044BA">
      <w:pPr>
        <w:pStyle w:val="texteAG"/>
      </w:pPr>
    </w:p>
    <w:p w14:paraId="0FA2CC49" w14:textId="47A5F13A" w:rsidR="00044AE2" w:rsidRDefault="00044AE2" w:rsidP="00B044BA">
      <w:pPr>
        <w:pStyle w:val="texteAG"/>
      </w:pPr>
      <w:r w:rsidRPr="000557C8">
        <w:t>Si aucun point de l’ordre du jour ne porte sur une affaire générale concernant l’ensemble de l’activité du syndicat, alors ne sont convoqués que les délégués et/ou grands délégués de l’Assemblée Générale concernés par la compétence ou les compétences donnant lieu à l’inscription de points à cet ordre du jour.</w:t>
      </w:r>
    </w:p>
    <w:p w14:paraId="4424088D" w14:textId="77777777" w:rsidR="00B044BA" w:rsidRPr="000557C8" w:rsidRDefault="00B044BA" w:rsidP="00B044BA">
      <w:pPr>
        <w:pStyle w:val="texteAG"/>
      </w:pPr>
    </w:p>
    <w:p w14:paraId="7383D4AC" w14:textId="63CF9FE4" w:rsidR="00044AE2" w:rsidRPr="00F44509" w:rsidRDefault="00044AE2" w:rsidP="008704D9">
      <w:pPr>
        <w:pStyle w:val="ARTICLEAG"/>
      </w:pPr>
      <w:bookmarkStart w:id="296" w:name="_Toc104988353"/>
      <w:bookmarkStart w:id="297" w:name="_Toc106699038"/>
      <w:bookmarkStart w:id="298" w:name="_Toc181789179"/>
      <w:r w:rsidRPr="00F44509">
        <w:t xml:space="preserve">Bureau </w:t>
      </w:r>
      <w:r>
        <w:t>Syndical</w:t>
      </w:r>
      <w:bookmarkEnd w:id="296"/>
      <w:bookmarkEnd w:id="297"/>
      <w:bookmarkEnd w:id="298"/>
    </w:p>
    <w:p w14:paraId="2382C79E" w14:textId="77777777" w:rsidR="00044AE2" w:rsidRPr="00F44509" w:rsidRDefault="00044AE2" w:rsidP="008704D9">
      <w:pPr>
        <w:pStyle w:val="ArticleXXAG"/>
      </w:pPr>
      <w:bookmarkStart w:id="299" w:name="_Toc104988354"/>
      <w:bookmarkStart w:id="300" w:name="_Toc106699039"/>
      <w:bookmarkStart w:id="301" w:name="_Toc181789180"/>
      <w:r w:rsidRPr="00F44509">
        <w:t>2</w:t>
      </w:r>
      <w:r>
        <w:t>6</w:t>
      </w:r>
      <w:r w:rsidRPr="00F44509">
        <w:t>.1 - Composition</w:t>
      </w:r>
      <w:bookmarkEnd w:id="299"/>
      <w:bookmarkEnd w:id="300"/>
      <w:bookmarkEnd w:id="301"/>
    </w:p>
    <w:p w14:paraId="6B30B90F" w14:textId="77777777" w:rsidR="00044AE2" w:rsidRPr="00013D81" w:rsidRDefault="00044AE2" w:rsidP="00B044BA">
      <w:pPr>
        <w:pStyle w:val="texteAG"/>
      </w:pPr>
      <w:r w:rsidRPr="00013D81">
        <w:t xml:space="preserve">Le Bureau est composé du Président, de Vice-Présidents et, le cas échéant, d’autres membres désignés dans les conditions fixées par les articles 15 et 19 des présents statuts. </w:t>
      </w:r>
    </w:p>
    <w:p w14:paraId="47386B49" w14:textId="77777777" w:rsidR="00044AE2" w:rsidRPr="000557C8" w:rsidRDefault="00044AE2" w:rsidP="00B044BA">
      <w:pPr>
        <w:pStyle w:val="texteAG"/>
      </w:pPr>
    </w:p>
    <w:p w14:paraId="5A78ACA7" w14:textId="77777777" w:rsidR="00044AE2" w:rsidRPr="000557C8" w:rsidRDefault="00044AE2" w:rsidP="00B044BA">
      <w:pPr>
        <w:pStyle w:val="texteAG"/>
      </w:pPr>
      <w:r w:rsidRPr="000557C8">
        <w:t>En sus, d’autres Vice-Présidents sont élus par l’Assemblée Générale. S’applique alors le mode de scrutin servant à désigner les Vice</w:t>
      </w:r>
      <w:r w:rsidRPr="000557C8">
        <w:noBreakHyphen/>
        <w:t xml:space="preserve">Présidents des Syndicats mixtes des articles L. 5711-1 et suivants du CGCT. </w:t>
      </w:r>
    </w:p>
    <w:p w14:paraId="62847A67" w14:textId="77777777" w:rsidR="00044AE2" w:rsidRPr="000557C8" w:rsidRDefault="00044AE2" w:rsidP="00B044BA">
      <w:pPr>
        <w:pStyle w:val="texteAG"/>
      </w:pPr>
    </w:p>
    <w:p w14:paraId="0F58A54D" w14:textId="77777777" w:rsidR="00044AE2" w:rsidRPr="000557C8" w:rsidRDefault="00044AE2" w:rsidP="00B044BA">
      <w:pPr>
        <w:pStyle w:val="texteAG"/>
      </w:pPr>
      <w:r w:rsidRPr="000557C8">
        <w:t>Ces autres Vice-Présidents peuvent déjà avoir été désignés au titre des articles 15</w:t>
      </w:r>
      <w:r>
        <w:t xml:space="preserve"> et 19</w:t>
      </w:r>
      <w:r w:rsidRPr="000557C8">
        <w:t xml:space="preserve">des présents statuts. </w:t>
      </w:r>
    </w:p>
    <w:p w14:paraId="56CA3351" w14:textId="77777777" w:rsidR="00044AE2" w:rsidRPr="000557C8" w:rsidRDefault="00044AE2" w:rsidP="00B044BA">
      <w:pPr>
        <w:pStyle w:val="texteAG"/>
      </w:pPr>
    </w:p>
    <w:p w14:paraId="258BCF10" w14:textId="3E399149" w:rsidR="00044AE2" w:rsidRDefault="00044AE2" w:rsidP="00B044BA">
      <w:pPr>
        <w:pStyle w:val="texteAG"/>
      </w:pPr>
      <w:r w:rsidRPr="000557C8">
        <w:t>Lesdits Vice</w:t>
      </w:r>
      <w:r w:rsidRPr="000557C8">
        <w:noBreakHyphen/>
        <w:t>Présidents sont :</w:t>
      </w:r>
    </w:p>
    <w:p w14:paraId="41876168" w14:textId="77777777" w:rsidR="00B044BA" w:rsidRPr="00B044BA" w:rsidRDefault="00B044BA" w:rsidP="00B044BA">
      <w:pPr>
        <w:pStyle w:val="texteAG"/>
      </w:pPr>
    </w:p>
    <w:p w14:paraId="7F935906" w14:textId="77777777" w:rsidR="00044AE2" w:rsidRPr="000557C8" w:rsidRDefault="00044AE2" w:rsidP="00136B6E">
      <w:pPr>
        <w:numPr>
          <w:ilvl w:val="0"/>
          <w:numId w:val="7"/>
        </w:numPr>
        <w:spacing w:after="0" w:line="240" w:lineRule="auto"/>
        <w:jc w:val="both"/>
        <w:rPr>
          <w:rFonts w:ascii="Tahoma" w:hAnsi="Tahoma" w:cs="Tahoma"/>
          <w:sz w:val="20"/>
        </w:rPr>
      </w:pPr>
      <w:r w:rsidRPr="000557C8">
        <w:rPr>
          <w:rFonts w:ascii="Tahoma" w:hAnsi="Tahoma" w:cs="Tahoma"/>
          <w:sz w:val="20"/>
        </w:rPr>
        <w:t>les premier et deuxième Vice-Présidents, élus en son sein par l’Assemblée Générale.</w:t>
      </w:r>
    </w:p>
    <w:p w14:paraId="52CB2E92" w14:textId="77777777" w:rsidR="00044AE2" w:rsidRPr="000557C8" w:rsidRDefault="00044AE2" w:rsidP="00B044BA">
      <w:pPr>
        <w:spacing w:after="0"/>
        <w:rPr>
          <w:rFonts w:ascii="Tahoma" w:hAnsi="Tahoma" w:cs="Tahoma"/>
          <w:sz w:val="20"/>
        </w:rPr>
      </w:pPr>
    </w:p>
    <w:p w14:paraId="57C66663" w14:textId="77777777" w:rsidR="00044AE2" w:rsidRPr="000557C8" w:rsidRDefault="00044AE2" w:rsidP="00136B6E">
      <w:pPr>
        <w:numPr>
          <w:ilvl w:val="0"/>
          <w:numId w:val="7"/>
        </w:numPr>
        <w:spacing w:after="0" w:line="240" w:lineRule="auto"/>
        <w:jc w:val="both"/>
        <w:rPr>
          <w:rFonts w:ascii="Tahoma" w:hAnsi="Tahoma" w:cs="Tahoma"/>
          <w:sz w:val="20"/>
        </w:rPr>
      </w:pPr>
      <w:r w:rsidRPr="000557C8">
        <w:rPr>
          <w:rFonts w:ascii="Tahoma" w:hAnsi="Tahoma" w:cs="Tahoma"/>
          <w:sz w:val="20"/>
        </w:rPr>
        <w:t xml:space="preserve">un Vice-Président, élu par ceux des membres de l’Assemblée Générale qui siègent au titre de la compétence 3 au sens de l’article 6 des présents statuts (assainissement non collectif). </w:t>
      </w:r>
    </w:p>
    <w:p w14:paraId="7152CB83" w14:textId="77777777" w:rsidR="00044AE2" w:rsidRPr="000557C8" w:rsidRDefault="00044AE2" w:rsidP="0023731D">
      <w:pPr>
        <w:spacing w:after="0"/>
        <w:rPr>
          <w:rFonts w:ascii="Tahoma" w:hAnsi="Tahoma" w:cs="Tahoma"/>
          <w:sz w:val="20"/>
        </w:rPr>
      </w:pPr>
    </w:p>
    <w:p w14:paraId="105661D8" w14:textId="77777777" w:rsidR="00044AE2" w:rsidRPr="000557C8" w:rsidRDefault="00044AE2" w:rsidP="00136B6E">
      <w:pPr>
        <w:numPr>
          <w:ilvl w:val="0"/>
          <w:numId w:val="7"/>
        </w:numPr>
        <w:spacing w:after="0" w:line="240" w:lineRule="auto"/>
        <w:jc w:val="both"/>
        <w:rPr>
          <w:rFonts w:ascii="Tahoma" w:hAnsi="Tahoma" w:cs="Tahoma"/>
          <w:sz w:val="20"/>
        </w:rPr>
      </w:pPr>
      <w:r w:rsidRPr="000557C8">
        <w:rPr>
          <w:rFonts w:ascii="Tahoma" w:hAnsi="Tahoma" w:cs="Tahoma"/>
          <w:sz w:val="20"/>
        </w:rPr>
        <w:t xml:space="preserve">les Vice-Présidents élus par Territoire (article 15.3 des présents statuts ; qui sont donc Présidents ou Vice-Présidents de Territoires). </w:t>
      </w:r>
    </w:p>
    <w:p w14:paraId="5CF45BAE" w14:textId="77777777" w:rsidR="00044AE2" w:rsidRPr="000557C8" w:rsidRDefault="00044AE2" w:rsidP="0023731D">
      <w:pPr>
        <w:spacing w:after="0"/>
        <w:rPr>
          <w:rFonts w:ascii="Tahoma" w:hAnsi="Tahoma" w:cs="Tahoma"/>
          <w:sz w:val="20"/>
        </w:rPr>
      </w:pPr>
    </w:p>
    <w:p w14:paraId="256E159A" w14:textId="77777777" w:rsidR="00044AE2" w:rsidRPr="000557C8" w:rsidRDefault="00044AE2" w:rsidP="00136B6E">
      <w:pPr>
        <w:numPr>
          <w:ilvl w:val="0"/>
          <w:numId w:val="7"/>
        </w:numPr>
        <w:spacing w:after="0" w:line="240" w:lineRule="auto"/>
        <w:jc w:val="both"/>
        <w:rPr>
          <w:rFonts w:ascii="Tahoma" w:hAnsi="Tahoma" w:cs="Tahoma"/>
          <w:sz w:val="20"/>
        </w:rPr>
      </w:pPr>
      <w:r w:rsidRPr="000557C8">
        <w:rPr>
          <w:rFonts w:ascii="Tahoma" w:hAnsi="Tahoma" w:cs="Tahoma"/>
          <w:sz w:val="20"/>
        </w:rPr>
        <w:t>les Vice-Présidents élus par Bassin (article 19.3 des présents statuts ; qui sont donc Présidents ou Vice-Présidents de Bassins).</w:t>
      </w:r>
    </w:p>
    <w:p w14:paraId="0B3F844C" w14:textId="77777777" w:rsidR="00044AE2" w:rsidRPr="000557C8" w:rsidRDefault="00044AE2" w:rsidP="0023731D">
      <w:pPr>
        <w:spacing w:after="0"/>
        <w:rPr>
          <w:rFonts w:ascii="Tahoma" w:hAnsi="Tahoma" w:cs="Tahoma"/>
          <w:sz w:val="20"/>
        </w:rPr>
      </w:pPr>
    </w:p>
    <w:p w14:paraId="1EC318CD" w14:textId="445C5CB2" w:rsidR="00044AE2" w:rsidRPr="000557C8" w:rsidRDefault="00044AE2" w:rsidP="00136B6E">
      <w:pPr>
        <w:numPr>
          <w:ilvl w:val="0"/>
          <w:numId w:val="7"/>
        </w:numPr>
        <w:spacing w:after="0" w:line="240" w:lineRule="auto"/>
        <w:jc w:val="both"/>
        <w:rPr>
          <w:rFonts w:ascii="Tahoma" w:hAnsi="Tahoma" w:cs="Tahoma"/>
          <w:sz w:val="20"/>
        </w:rPr>
      </w:pPr>
      <w:r w:rsidRPr="000557C8">
        <w:rPr>
          <w:rFonts w:ascii="Tahoma" w:hAnsi="Tahoma" w:cs="Tahoma"/>
          <w:sz w:val="20"/>
        </w:rPr>
        <w:t xml:space="preserve">un Vice-Président, élu par ceux des membres de l’Assemblée Générale qui siègent au titre de la compétence 5 (sous-compétences 5.1. et 5.2., </w:t>
      </w:r>
      <w:r w:rsidR="00B044BA" w:rsidRPr="000557C8">
        <w:rPr>
          <w:rFonts w:ascii="Tahoma" w:hAnsi="Tahoma" w:cs="Tahoma"/>
          <w:sz w:val="20"/>
        </w:rPr>
        <w:t>votant ensemble</w:t>
      </w:r>
      <w:r w:rsidRPr="000557C8">
        <w:rPr>
          <w:rFonts w:ascii="Tahoma" w:hAnsi="Tahoma" w:cs="Tahoma"/>
          <w:sz w:val="20"/>
        </w:rPr>
        <w:t>) au sens de l’article 6 des présents statuts (démoustication).</w:t>
      </w:r>
    </w:p>
    <w:p w14:paraId="03E73125" w14:textId="77777777" w:rsidR="00044AE2" w:rsidRPr="009D4050" w:rsidRDefault="00044AE2" w:rsidP="00B044BA">
      <w:pPr>
        <w:pStyle w:val="texteAG"/>
      </w:pPr>
    </w:p>
    <w:p w14:paraId="5754F823" w14:textId="77777777" w:rsidR="00044AE2" w:rsidRDefault="00044AE2" w:rsidP="00B044BA">
      <w:pPr>
        <w:pStyle w:val="texteAG"/>
      </w:pPr>
      <w:r w:rsidRPr="000557C8">
        <w:t>Le Président fixe par arrêté l’ordre du tableau du 3</w:t>
      </w:r>
      <w:r w:rsidRPr="000557C8">
        <w:rPr>
          <w:vertAlign w:val="superscript"/>
        </w:rPr>
        <w:t>e</w:t>
      </w:r>
      <w:r w:rsidRPr="000557C8">
        <w:t xml:space="preserve"> au dernier des Vice-Présidents. </w:t>
      </w:r>
    </w:p>
    <w:p w14:paraId="6C2459BB" w14:textId="77777777" w:rsidR="00044AE2" w:rsidRPr="000557C8" w:rsidRDefault="00044AE2" w:rsidP="00044AE2">
      <w:pPr>
        <w:rPr>
          <w:rFonts w:ascii="Tahoma" w:hAnsi="Tahoma" w:cs="Tahoma"/>
          <w:sz w:val="20"/>
        </w:rPr>
      </w:pPr>
    </w:p>
    <w:p w14:paraId="3566DC1A" w14:textId="5CE89EF8" w:rsidR="00044AE2" w:rsidRPr="0027323F" w:rsidRDefault="00044AE2" w:rsidP="008704D9">
      <w:pPr>
        <w:pStyle w:val="ArticleXXAG"/>
      </w:pPr>
      <w:bookmarkStart w:id="302" w:name="_Toc104988355"/>
      <w:bookmarkStart w:id="303" w:name="_Toc106699040"/>
      <w:bookmarkStart w:id="304" w:name="_Toc181789181"/>
      <w:r w:rsidRPr="00F44509">
        <w:t>2</w:t>
      </w:r>
      <w:r>
        <w:t>6</w:t>
      </w:r>
      <w:r w:rsidRPr="00F44509">
        <w:t>.2 -</w:t>
      </w:r>
      <w:bookmarkStart w:id="305" w:name="_Hlk179447911"/>
      <w:r w:rsidRPr="00F44509">
        <w:t xml:space="preserve"> Attributions</w:t>
      </w:r>
      <w:bookmarkEnd w:id="302"/>
      <w:bookmarkEnd w:id="303"/>
      <w:bookmarkEnd w:id="304"/>
    </w:p>
    <w:p w14:paraId="66CDC82B" w14:textId="77777777" w:rsidR="00D14D4E" w:rsidRPr="00D14D4E" w:rsidRDefault="00D14D4E" w:rsidP="00D14D4E">
      <w:pPr>
        <w:rPr>
          <w:rFonts w:cstheme="minorHAnsi"/>
          <w:bCs/>
          <w:sz w:val="20"/>
          <w:szCs w:val="20"/>
        </w:rPr>
      </w:pPr>
      <w:r w:rsidRPr="00D14D4E">
        <w:rPr>
          <w:rFonts w:cstheme="minorHAnsi"/>
          <w:bCs/>
          <w:sz w:val="20"/>
          <w:szCs w:val="20"/>
        </w:rPr>
        <w:t xml:space="preserve">Le Bureau Syndical, sous réserve des compétences attribuées aux autres organes par les présents statuts et par les dispositions des articles L. 5721-1 et suivants du CGCT, est en charge de gérer, par ses délibérations, les affaires du syndicat. </w:t>
      </w:r>
    </w:p>
    <w:p w14:paraId="7F851806" w14:textId="77777777" w:rsidR="00D14D4E" w:rsidRPr="00D14D4E" w:rsidRDefault="00D14D4E" w:rsidP="00D14D4E">
      <w:pPr>
        <w:rPr>
          <w:rFonts w:cstheme="minorHAnsi"/>
          <w:bCs/>
          <w:sz w:val="20"/>
          <w:szCs w:val="20"/>
        </w:rPr>
      </w:pPr>
    </w:p>
    <w:p w14:paraId="4639AD51" w14:textId="56BCA8E2" w:rsidR="00D14D4E" w:rsidRPr="00D14D4E" w:rsidRDefault="00D14D4E" w:rsidP="00D14D4E">
      <w:pPr>
        <w:rPr>
          <w:rFonts w:cstheme="minorHAnsi"/>
          <w:bCs/>
          <w:sz w:val="20"/>
          <w:szCs w:val="20"/>
        </w:rPr>
      </w:pPr>
      <w:r w:rsidRPr="00D14D4E">
        <w:rPr>
          <w:rFonts w:cstheme="minorHAnsi"/>
          <w:bCs/>
          <w:sz w:val="20"/>
          <w:szCs w:val="20"/>
        </w:rPr>
        <w:lastRenderedPageBreak/>
        <w:t xml:space="preserve">Le Bureau Syndical peut déléguer certaines de ses attributions au Président ou à un ou plusieurs Vice-Président(s), à l’exception de celles dont la délégation est exclue par le droit applicable. </w:t>
      </w:r>
    </w:p>
    <w:p w14:paraId="72BAEBE2" w14:textId="1EA7B860" w:rsidR="00D14D4E" w:rsidRPr="00D14D4E" w:rsidRDefault="00D14D4E" w:rsidP="00D14D4E">
      <w:pPr>
        <w:rPr>
          <w:rFonts w:cstheme="minorHAnsi"/>
          <w:bCs/>
          <w:sz w:val="20"/>
          <w:szCs w:val="20"/>
        </w:rPr>
      </w:pPr>
      <w:r w:rsidRPr="00D14D4E">
        <w:rPr>
          <w:rFonts w:cstheme="minorHAnsi"/>
          <w:bCs/>
          <w:sz w:val="20"/>
          <w:szCs w:val="20"/>
        </w:rPr>
        <w:t xml:space="preserve">Chaque délégation fera l’objet d’une délibération précisant les attributions déléguées et les montants associés. </w:t>
      </w:r>
    </w:p>
    <w:p w14:paraId="1725ED5C" w14:textId="28466724" w:rsidR="00044AE2" w:rsidRDefault="00D14D4E" w:rsidP="00044AE2">
      <w:pPr>
        <w:rPr>
          <w:rFonts w:ascii="Tahoma" w:hAnsi="Tahoma" w:cs="Tahoma"/>
          <w:sz w:val="20"/>
        </w:rPr>
      </w:pPr>
      <w:r w:rsidRPr="00D14D4E">
        <w:rPr>
          <w:rFonts w:cstheme="minorHAnsi"/>
          <w:bCs/>
          <w:sz w:val="20"/>
          <w:szCs w:val="20"/>
        </w:rPr>
        <w:t>Lors de chaque réunion du Bureau, le Président rend compte des travaux réalisés au titre des attributions exercées par délégation.</w:t>
      </w:r>
    </w:p>
    <w:bookmarkEnd w:id="305"/>
    <w:p w14:paraId="2FEF9ED4" w14:textId="77777777" w:rsidR="00D14D4E" w:rsidRPr="00D14D4E" w:rsidRDefault="00D14D4E" w:rsidP="00044AE2">
      <w:pPr>
        <w:rPr>
          <w:rFonts w:ascii="Tahoma" w:hAnsi="Tahoma" w:cs="Tahoma"/>
          <w:sz w:val="20"/>
        </w:rPr>
      </w:pPr>
    </w:p>
    <w:p w14:paraId="250FA6E9" w14:textId="2AFDD4BD" w:rsidR="00044AE2" w:rsidRPr="00F44509" w:rsidRDefault="00044AE2" w:rsidP="008704D9">
      <w:pPr>
        <w:pStyle w:val="ARTICLEAG"/>
      </w:pPr>
      <w:bookmarkStart w:id="306" w:name="_Toc104988356"/>
      <w:bookmarkStart w:id="307" w:name="_Toc106699041"/>
      <w:bookmarkStart w:id="308" w:name="_Toc181789182"/>
      <w:r w:rsidRPr="00F44509">
        <w:t>Président</w:t>
      </w:r>
      <w:r>
        <w:t xml:space="preserve"> du SDDEA</w:t>
      </w:r>
      <w:bookmarkEnd w:id="306"/>
      <w:bookmarkEnd w:id="307"/>
      <w:bookmarkEnd w:id="308"/>
      <w:r w:rsidRPr="00F44509">
        <w:t xml:space="preserve"> </w:t>
      </w:r>
    </w:p>
    <w:p w14:paraId="0DC5F1A5" w14:textId="66D71227" w:rsidR="00044AE2" w:rsidRPr="0071658E" w:rsidRDefault="00044AE2" w:rsidP="008704D9">
      <w:pPr>
        <w:pStyle w:val="ArticleXXAG"/>
      </w:pPr>
      <w:bookmarkStart w:id="309" w:name="_Toc104988357"/>
      <w:bookmarkStart w:id="310" w:name="_Toc106699042"/>
      <w:bookmarkStart w:id="311" w:name="_Toc181789183"/>
      <w:r w:rsidRPr="00F44509">
        <w:t>2</w:t>
      </w:r>
      <w:r>
        <w:t>7</w:t>
      </w:r>
      <w:r w:rsidRPr="00F44509">
        <w:t>.1 - Désignation</w:t>
      </w:r>
      <w:bookmarkEnd w:id="309"/>
      <w:bookmarkEnd w:id="310"/>
      <w:bookmarkEnd w:id="311"/>
    </w:p>
    <w:p w14:paraId="7DD3F71E" w14:textId="77777777" w:rsidR="00044AE2" w:rsidRPr="000557C8" w:rsidRDefault="00044AE2" w:rsidP="0071658E">
      <w:pPr>
        <w:pStyle w:val="texteAG"/>
      </w:pPr>
      <w:r w:rsidRPr="000557C8">
        <w:t xml:space="preserve">Le Président élu par l’Assemblée Générale est l'organe exécutif du Syndicat pour la durée du mandat municipal. </w:t>
      </w:r>
    </w:p>
    <w:p w14:paraId="47BC323C" w14:textId="77777777" w:rsidR="00044AE2" w:rsidRPr="000557C8" w:rsidRDefault="00044AE2" w:rsidP="0071658E">
      <w:pPr>
        <w:pStyle w:val="texteAG"/>
      </w:pPr>
    </w:p>
    <w:p w14:paraId="19DFF6D9" w14:textId="77777777" w:rsidR="00044AE2" w:rsidRPr="000557C8" w:rsidRDefault="00044AE2" w:rsidP="0071658E">
      <w:pPr>
        <w:pStyle w:val="texteAG"/>
        <w:rPr>
          <w:szCs w:val="22"/>
        </w:rPr>
      </w:pPr>
      <w:r w:rsidRPr="000557C8">
        <w:t>Si le Président avait antérieurement, mais pour le même mandat, été désigné Vice</w:t>
      </w:r>
      <w:r w:rsidRPr="000557C8">
        <w:noBreakHyphen/>
        <w:t>Président au titre des articles 15 ou 19 des présents statuts, alors un nouveau Vice-Président est élu pour le remplacer si l’organe qui avait désigné ledit Vice-Président le souhaite.</w:t>
      </w:r>
      <w:r w:rsidRPr="000557C8">
        <w:rPr>
          <w:szCs w:val="22"/>
        </w:rPr>
        <w:t xml:space="preserve"> </w:t>
      </w:r>
    </w:p>
    <w:p w14:paraId="400DAE83" w14:textId="77777777" w:rsidR="00044AE2" w:rsidRPr="000557C8" w:rsidRDefault="00044AE2" w:rsidP="0071658E">
      <w:pPr>
        <w:pStyle w:val="texteAG"/>
      </w:pPr>
    </w:p>
    <w:p w14:paraId="7B407E95" w14:textId="63E0448C" w:rsidR="00044AE2" w:rsidRPr="0071658E" w:rsidRDefault="00044AE2" w:rsidP="0071658E">
      <w:pPr>
        <w:pStyle w:val="texteAG"/>
      </w:pPr>
      <w:r w:rsidRPr="000557C8">
        <w:t>Son mandat est prorogé jusqu'au renouvellement de tous les organes du Syndicat.</w:t>
      </w:r>
    </w:p>
    <w:p w14:paraId="744514A2" w14:textId="77777777" w:rsidR="00044AE2" w:rsidRPr="000557C8" w:rsidRDefault="00044AE2" w:rsidP="00044AE2">
      <w:pPr>
        <w:rPr>
          <w:rFonts w:ascii="Tahoma" w:hAnsi="Tahoma" w:cs="Tahoma"/>
          <w:sz w:val="20"/>
        </w:rPr>
      </w:pPr>
    </w:p>
    <w:p w14:paraId="360D6ADE" w14:textId="2DB29BA8" w:rsidR="00044AE2" w:rsidRPr="0071658E" w:rsidRDefault="00044AE2" w:rsidP="008704D9">
      <w:pPr>
        <w:pStyle w:val="ArticleXXAG"/>
      </w:pPr>
      <w:bookmarkStart w:id="312" w:name="_Toc104988358"/>
      <w:bookmarkStart w:id="313" w:name="_Toc106699043"/>
      <w:bookmarkStart w:id="314" w:name="_Toc181789184"/>
      <w:r w:rsidRPr="00F44509">
        <w:t>2</w:t>
      </w:r>
      <w:r>
        <w:t>7</w:t>
      </w:r>
      <w:r w:rsidRPr="00F44509">
        <w:t>.2 - Attributions</w:t>
      </w:r>
      <w:bookmarkEnd w:id="312"/>
      <w:bookmarkEnd w:id="313"/>
      <w:bookmarkEnd w:id="314"/>
    </w:p>
    <w:p w14:paraId="3BC9A19D" w14:textId="77777777" w:rsidR="00044AE2" w:rsidRPr="000557C8" w:rsidRDefault="00044AE2" w:rsidP="0071658E">
      <w:pPr>
        <w:pStyle w:val="texteAG"/>
      </w:pPr>
      <w:r w:rsidRPr="000557C8">
        <w:t>Le Président</w:t>
      </w:r>
      <w:r>
        <w:t xml:space="preserve"> du SDDEA</w:t>
      </w:r>
      <w:r w:rsidRPr="000557C8">
        <w:t xml:space="preserve"> assure la représentation juridique du Syndicat dont il est l'ordonnateur, il prescrit l’exécution des recettes.</w:t>
      </w:r>
    </w:p>
    <w:p w14:paraId="4149CB24" w14:textId="77777777" w:rsidR="00044AE2" w:rsidRPr="000557C8" w:rsidRDefault="00044AE2" w:rsidP="0071658E">
      <w:pPr>
        <w:pStyle w:val="texteAG"/>
      </w:pPr>
    </w:p>
    <w:p w14:paraId="47030C61" w14:textId="77777777" w:rsidR="00044AE2" w:rsidRPr="000557C8" w:rsidRDefault="00044AE2" w:rsidP="0071658E">
      <w:pPr>
        <w:pStyle w:val="texteAG"/>
      </w:pPr>
      <w:r w:rsidRPr="000557C8">
        <w:t xml:space="preserve">Il est chargé de la préparation et de l'exécution des </w:t>
      </w:r>
      <w:r>
        <w:t>délibérations et décisions</w:t>
      </w:r>
      <w:r w:rsidRPr="000557C8">
        <w:t xml:space="preserve"> du Syndicat et il en convoque les organes dans les règles prévues par les présents statuts.</w:t>
      </w:r>
    </w:p>
    <w:p w14:paraId="5AFEB915" w14:textId="77777777" w:rsidR="00044AE2" w:rsidRPr="000557C8" w:rsidRDefault="00044AE2" w:rsidP="0071658E">
      <w:pPr>
        <w:pStyle w:val="texteAG"/>
      </w:pPr>
    </w:p>
    <w:p w14:paraId="790F3E48" w14:textId="77777777" w:rsidR="00044AE2" w:rsidRPr="000557C8" w:rsidRDefault="00044AE2" w:rsidP="0071658E">
      <w:pPr>
        <w:pStyle w:val="texteAG"/>
      </w:pPr>
      <w:r w:rsidRPr="000557C8">
        <w:t xml:space="preserve">Il peut se voir déléguer des compétences par l'Assemblée Générale et par le Bureau </w:t>
      </w:r>
      <w:r>
        <w:t xml:space="preserve">Syndical </w:t>
      </w:r>
      <w:r w:rsidRPr="000557C8">
        <w:t>sans autres limites que celles fixées par les principes généraux du droit et par les dispositions des articles L. 5721-1 et suivants du CGCT.</w:t>
      </w:r>
    </w:p>
    <w:p w14:paraId="58D54053" w14:textId="77777777" w:rsidR="00044AE2" w:rsidRPr="000557C8" w:rsidRDefault="00044AE2" w:rsidP="0071658E">
      <w:pPr>
        <w:pStyle w:val="texteAG"/>
      </w:pPr>
    </w:p>
    <w:p w14:paraId="081186D9" w14:textId="77777777" w:rsidR="00044AE2" w:rsidRPr="000557C8" w:rsidRDefault="00044AE2" w:rsidP="0071658E">
      <w:pPr>
        <w:pStyle w:val="texteAG"/>
      </w:pPr>
      <w:r w:rsidRPr="000557C8">
        <w:t>Il a la police des Assemblées qu'il préside.</w:t>
      </w:r>
    </w:p>
    <w:p w14:paraId="236EEC61" w14:textId="77777777" w:rsidR="00044AE2" w:rsidRPr="000557C8" w:rsidRDefault="00044AE2" w:rsidP="0071658E">
      <w:pPr>
        <w:pStyle w:val="texteAG"/>
      </w:pPr>
    </w:p>
    <w:p w14:paraId="716F0BE5" w14:textId="77777777" w:rsidR="00044AE2" w:rsidRPr="000557C8" w:rsidRDefault="00044AE2" w:rsidP="0071658E">
      <w:pPr>
        <w:pStyle w:val="texteAG"/>
      </w:pPr>
      <w:r w:rsidRPr="000557C8">
        <w:t xml:space="preserve">Il est fait application, par renvoi des présents statuts, au droit des EPCI pour les délégations de fonctions que le Président peut confier, sous sa surveillance et sa responsabilité, aux </w:t>
      </w:r>
      <w:r>
        <w:t>V</w:t>
      </w:r>
      <w:r w:rsidRPr="000557C8">
        <w:t>ice-</w:t>
      </w:r>
      <w:r>
        <w:t>P</w:t>
      </w:r>
      <w:r w:rsidRPr="000557C8">
        <w:t>résidents.</w:t>
      </w:r>
    </w:p>
    <w:p w14:paraId="4C28350B" w14:textId="77777777" w:rsidR="00044AE2" w:rsidRPr="000557C8" w:rsidRDefault="00044AE2" w:rsidP="0071658E">
      <w:pPr>
        <w:pStyle w:val="texteAG"/>
      </w:pPr>
    </w:p>
    <w:p w14:paraId="79C32F57" w14:textId="076A0266" w:rsidR="00044AE2" w:rsidRDefault="00044AE2" w:rsidP="0071658E">
      <w:pPr>
        <w:pStyle w:val="texteAG"/>
      </w:pPr>
      <w:r w:rsidRPr="000557C8">
        <w:t>Le Président peut donner délégation de signature au Directeur Général des Services et aux responsables des services.</w:t>
      </w:r>
    </w:p>
    <w:p w14:paraId="08EAC645" w14:textId="77777777" w:rsidR="0071658E" w:rsidRPr="0071658E" w:rsidRDefault="0071658E" w:rsidP="0071658E">
      <w:pPr>
        <w:pStyle w:val="texteAG"/>
      </w:pPr>
    </w:p>
    <w:p w14:paraId="3E43403C" w14:textId="6618D1B8" w:rsidR="000E1C54" w:rsidRDefault="000E1C54" w:rsidP="00044AE2">
      <w:pPr>
        <w:numPr>
          <w:ilvl w:val="12"/>
          <w:numId w:val="0"/>
        </w:numPr>
        <w:rPr>
          <w:rFonts w:ascii="Tahoma" w:hAnsi="Tahoma" w:cs="Tahoma"/>
          <w:sz w:val="20"/>
        </w:rPr>
      </w:pPr>
    </w:p>
    <w:p w14:paraId="61327481" w14:textId="77777777" w:rsidR="000E1C54" w:rsidRDefault="000E1C54">
      <w:pPr>
        <w:rPr>
          <w:rFonts w:ascii="Tahoma" w:hAnsi="Tahoma" w:cs="Tahoma"/>
          <w:sz w:val="20"/>
        </w:rPr>
      </w:pPr>
      <w:r>
        <w:rPr>
          <w:rFonts w:ascii="Tahoma" w:hAnsi="Tahoma" w:cs="Tahoma"/>
          <w:sz w:val="20"/>
        </w:rPr>
        <w:br w:type="page"/>
      </w:r>
    </w:p>
    <w:p w14:paraId="1CB4FB49" w14:textId="77777777" w:rsidR="00044AE2" w:rsidRDefault="00044AE2" w:rsidP="00044AE2">
      <w:pPr>
        <w:numPr>
          <w:ilvl w:val="12"/>
          <w:numId w:val="0"/>
        </w:numPr>
        <w:rPr>
          <w:rFonts w:ascii="Tahoma" w:hAnsi="Tahoma" w:cs="Tahoma"/>
          <w:sz w:val="20"/>
        </w:rPr>
      </w:pPr>
    </w:p>
    <w:p w14:paraId="35040042" w14:textId="4E2EDC9C" w:rsidR="00044AE2" w:rsidRPr="00F44509" w:rsidRDefault="00044AE2" w:rsidP="008704D9">
      <w:pPr>
        <w:pStyle w:val="TITREAG"/>
      </w:pPr>
      <w:bookmarkStart w:id="315" w:name="_Toc104988359"/>
      <w:bookmarkStart w:id="316" w:name="_Toc106699044"/>
      <w:bookmarkStart w:id="317" w:name="_Toc181789185"/>
      <w:r w:rsidRPr="00F44509">
        <w:t>FONCTIONNEMENT DES ORGANES DU SYNDICAT MIXTE</w:t>
      </w:r>
      <w:bookmarkEnd w:id="315"/>
      <w:bookmarkEnd w:id="316"/>
      <w:bookmarkEnd w:id="317"/>
    </w:p>
    <w:p w14:paraId="674A64F7" w14:textId="5630ED22" w:rsidR="00044AE2" w:rsidRPr="000E1C54" w:rsidRDefault="00044AE2" w:rsidP="008704D9">
      <w:pPr>
        <w:pStyle w:val="ARTICLEAG"/>
      </w:pPr>
      <w:bookmarkStart w:id="318" w:name="_Toc104988360"/>
      <w:bookmarkStart w:id="319" w:name="_Toc106699045"/>
      <w:bookmarkStart w:id="320" w:name="_Toc181789186"/>
      <w:r w:rsidRPr="00F44509">
        <w:t>Réunions</w:t>
      </w:r>
      <w:bookmarkEnd w:id="318"/>
      <w:bookmarkEnd w:id="319"/>
      <w:bookmarkEnd w:id="320"/>
      <w:r w:rsidRPr="00F44509">
        <w:t xml:space="preserve"> </w:t>
      </w:r>
    </w:p>
    <w:p w14:paraId="2C104A99" w14:textId="77777777" w:rsidR="00044AE2" w:rsidRPr="000557C8" w:rsidRDefault="00044AE2" w:rsidP="000E1C54">
      <w:pPr>
        <w:pStyle w:val="texteAG"/>
      </w:pPr>
      <w:r w:rsidRPr="000557C8">
        <w:t>Les organes collégiaux prévus par les présents statuts peuvent se réunir en tout lieu choisi par eux ou par leurs Présidents respectifs dans l'une des collectivités membres.</w:t>
      </w:r>
    </w:p>
    <w:p w14:paraId="080A9485" w14:textId="77777777" w:rsidR="00044AE2" w:rsidRPr="000557C8" w:rsidRDefault="00044AE2" w:rsidP="000E1C54">
      <w:pPr>
        <w:pStyle w:val="texteAG"/>
      </w:pPr>
    </w:p>
    <w:p w14:paraId="61C22F6B" w14:textId="53DCDEFD" w:rsidR="00D14D4E" w:rsidRDefault="00044AE2" w:rsidP="00D14D4E">
      <w:pPr>
        <w:pStyle w:val="texteAG"/>
      </w:pPr>
      <w:r w:rsidRPr="000557C8">
        <w:t>Leurs réunions se tiennent après convocation de leurs membres, adressées aux domiciles de ceux-ci ou à toute autre adresse électronique ou postale fournie par eux.</w:t>
      </w:r>
    </w:p>
    <w:p w14:paraId="5B636B8C" w14:textId="77777777" w:rsidR="00D14D4E" w:rsidRPr="00D14D4E" w:rsidRDefault="00D14D4E" w:rsidP="00D14D4E">
      <w:pPr>
        <w:pStyle w:val="texteAG"/>
      </w:pPr>
    </w:p>
    <w:p w14:paraId="355500E4" w14:textId="71A1F6FB" w:rsidR="00044AE2" w:rsidRPr="00D14D4E" w:rsidRDefault="00D14D4E" w:rsidP="00D14D4E">
      <w:pPr>
        <w:numPr>
          <w:ilvl w:val="12"/>
          <w:numId w:val="0"/>
        </w:numPr>
        <w:rPr>
          <w:rFonts w:ascii="Tahoma" w:hAnsi="Tahoma" w:cs="Tahoma"/>
          <w:sz w:val="20"/>
        </w:rPr>
      </w:pPr>
      <w:r w:rsidRPr="00D14D4E">
        <w:rPr>
          <w:rFonts w:cstheme="minorHAnsi"/>
          <w:bCs/>
          <w:sz w:val="20"/>
          <w:szCs w:val="20"/>
        </w:rPr>
        <w:t>La présence, effective ou par procuration, dans une limite de deux procurations par mandataire, de la moitié des membres est nécessaire pour la validité des délibérations.</w:t>
      </w:r>
    </w:p>
    <w:p w14:paraId="190FF29D" w14:textId="77777777" w:rsidR="00044AE2" w:rsidRPr="000557C8" w:rsidRDefault="00044AE2" w:rsidP="000E1C54">
      <w:pPr>
        <w:pStyle w:val="texteAG"/>
      </w:pPr>
      <w:r w:rsidRPr="000557C8">
        <w:t>Quand, après une convocation régulière, le quorum n'est pas atteint, la délibération prise après une nouvelle convocation est valable quel que soit le nombre des membres présents.</w:t>
      </w:r>
    </w:p>
    <w:p w14:paraId="13DB24F7" w14:textId="77777777" w:rsidR="00044AE2" w:rsidRPr="000557C8" w:rsidRDefault="00044AE2" w:rsidP="000E1C54">
      <w:pPr>
        <w:pStyle w:val="texteAG"/>
      </w:pPr>
    </w:p>
    <w:p w14:paraId="5925C67C" w14:textId="77777777" w:rsidR="00044AE2" w:rsidRPr="000557C8" w:rsidRDefault="00044AE2" w:rsidP="000E1C54">
      <w:pPr>
        <w:pStyle w:val="texteAG"/>
        <w:rPr>
          <w:color w:val="000000" w:themeColor="text1"/>
        </w:rPr>
      </w:pPr>
      <w:r w:rsidRPr="000557C8">
        <w:t>Toute désignation ou élection est effectuée dans les conditions de l'article L. 2121</w:t>
      </w:r>
      <w:r w:rsidRPr="000557C8">
        <w:noBreakHyphen/>
        <w:t xml:space="preserve">21 du </w:t>
      </w:r>
      <w:r w:rsidRPr="000557C8">
        <w:rPr>
          <w:color w:val="000000" w:themeColor="text1"/>
        </w:rPr>
        <w:t>CGCT.</w:t>
      </w:r>
    </w:p>
    <w:p w14:paraId="193C6A13" w14:textId="77777777" w:rsidR="00044AE2" w:rsidRPr="000557C8" w:rsidRDefault="00044AE2" w:rsidP="000E1C54">
      <w:pPr>
        <w:pStyle w:val="texteAG"/>
        <w:rPr>
          <w:color w:val="000000" w:themeColor="text1"/>
        </w:rPr>
      </w:pPr>
    </w:p>
    <w:p w14:paraId="3DBE2B60" w14:textId="77777777" w:rsidR="00044AE2" w:rsidRPr="000557C8" w:rsidRDefault="00044AE2" w:rsidP="000E1C54">
      <w:pPr>
        <w:pStyle w:val="texteAG"/>
      </w:pPr>
      <w:r w:rsidRPr="000557C8">
        <w:rPr>
          <w:color w:val="000000" w:themeColor="text1"/>
        </w:rPr>
        <w:t>En cas de vote, celui-ci a lieu à main levée, à moins que le scrutin secret ne soit réclamé par au moins un tiers des membres présents. Le vote électronique, pouvant valoir bulletin secret, peut être utilisé conformément à l’article 24.6 des statuts.</w:t>
      </w:r>
    </w:p>
    <w:p w14:paraId="4392DEDC" w14:textId="77777777" w:rsidR="00044AE2" w:rsidRPr="000557C8" w:rsidRDefault="00044AE2" w:rsidP="000E1C54">
      <w:pPr>
        <w:pStyle w:val="texteAG"/>
      </w:pPr>
    </w:p>
    <w:p w14:paraId="747C87B8" w14:textId="77777777" w:rsidR="00044AE2" w:rsidRPr="000557C8" w:rsidRDefault="00044AE2" w:rsidP="000E1C54">
      <w:pPr>
        <w:pStyle w:val="texteAG"/>
      </w:pPr>
      <w:r w:rsidRPr="000557C8">
        <w:t xml:space="preserve">Le vote par domaine de compétences est opéré suivant les règles de l’article L. 5212-16 du CGCT. </w:t>
      </w:r>
    </w:p>
    <w:p w14:paraId="686F89F7" w14:textId="77777777" w:rsidR="00044AE2" w:rsidRPr="000557C8" w:rsidRDefault="00044AE2" w:rsidP="000E1C54">
      <w:pPr>
        <w:pStyle w:val="texteAG"/>
      </w:pPr>
    </w:p>
    <w:p w14:paraId="1A0CA6C5" w14:textId="77777777" w:rsidR="00044AE2" w:rsidRPr="000557C8" w:rsidRDefault="00044AE2" w:rsidP="000E1C54">
      <w:pPr>
        <w:pStyle w:val="texteAG"/>
      </w:pPr>
      <w:r w:rsidRPr="000557C8">
        <w:t>L’ensemble des délégués participe au vote des affaires dites générales au sens de cet article (élection du Président et des deux premiers vice-présidents, adoption du budget principal, délibérations concernant plusieurs compétences à la carte du syndicat). Dans les autres cas, ne participent au vote que les délégués concernés par la compétence ou les compétences qui sont concernées par le point porté à l’ordre du jour.</w:t>
      </w:r>
    </w:p>
    <w:p w14:paraId="72668577" w14:textId="77777777" w:rsidR="00044AE2" w:rsidRPr="000557C8" w:rsidRDefault="00044AE2" w:rsidP="000E1C54">
      <w:pPr>
        <w:pStyle w:val="texteAG"/>
        <w:rPr>
          <w:rFonts w:ascii="Tahoma" w:hAnsi="Tahoma" w:cs="Tahoma"/>
        </w:rPr>
      </w:pPr>
    </w:p>
    <w:p w14:paraId="552C07D4" w14:textId="12759AA2" w:rsidR="000E1C54" w:rsidRDefault="00044AE2" w:rsidP="00EB7A81">
      <w:pPr>
        <w:pStyle w:val="texteAG"/>
        <w:rPr>
          <w:rFonts w:ascii="Tahoma" w:hAnsi="Tahoma" w:cs="Tahoma"/>
        </w:rPr>
      </w:pPr>
      <w:r w:rsidRPr="000557C8">
        <w:rPr>
          <w:rFonts w:ascii="Tahoma" w:hAnsi="Tahoma" w:cs="Tahoma"/>
        </w:rPr>
        <w:t xml:space="preserve">Les dispositions du présent article ne s'appliquent que faute de texte plus précis au sein des articles L. 5721-1 et suivants du CGCT ou, à défaut, des présents Statuts. </w:t>
      </w:r>
      <w:bookmarkStart w:id="321" w:name="_Toc104988361"/>
    </w:p>
    <w:p w14:paraId="44B9E6EF" w14:textId="77777777" w:rsidR="00EB7A81" w:rsidRPr="00EB7A81" w:rsidRDefault="00EB7A81" w:rsidP="00EB7A81">
      <w:pPr>
        <w:pStyle w:val="texteAG"/>
        <w:rPr>
          <w:rFonts w:ascii="Tahoma" w:hAnsi="Tahoma" w:cs="Tahoma"/>
        </w:rPr>
      </w:pPr>
    </w:p>
    <w:p w14:paraId="387FC26E" w14:textId="45AB3C10" w:rsidR="00044AE2" w:rsidRPr="000E1C54" w:rsidRDefault="00044AE2" w:rsidP="008704D9">
      <w:pPr>
        <w:pStyle w:val="ARTICLEAG"/>
      </w:pPr>
      <w:bookmarkStart w:id="322" w:name="_Toc106699046"/>
      <w:bookmarkStart w:id="323" w:name="_Toc181789187"/>
      <w:r w:rsidRPr="00F44509">
        <w:t>Durée du mandat</w:t>
      </w:r>
      <w:bookmarkEnd w:id="321"/>
      <w:bookmarkEnd w:id="322"/>
      <w:bookmarkEnd w:id="323"/>
      <w:r w:rsidRPr="00F44509">
        <w:t xml:space="preserve"> </w:t>
      </w:r>
    </w:p>
    <w:p w14:paraId="1852BAD3" w14:textId="77777777" w:rsidR="00044AE2" w:rsidRPr="000557C8" w:rsidRDefault="00044AE2" w:rsidP="000E1C54">
      <w:pPr>
        <w:pStyle w:val="texteAG"/>
      </w:pPr>
      <w:r w:rsidRPr="000557C8">
        <w:t>Les membres des organes prévus par les présents statuts sont désignés pour la durée des mandats communaux les concernant sans préjudice des dispositions ci</w:t>
      </w:r>
      <w:r w:rsidRPr="000557C8">
        <w:noBreakHyphen/>
        <w:t xml:space="preserve">après. </w:t>
      </w:r>
    </w:p>
    <w:p w14:paraId="38D5E15B" w14:textId="77777777" w:rsidR="00044AE2" w:rsidRPr="000557C8" w:rsidRDefault="00044AE2" w:rsidP="000E1C54">
      <w:pPr>
        <w:pStyle w:val="texteAG"/>
      </w:pPr>
    </w:p>
    <w:p w14:paraId="00333C73" w14:textId="77777777" w:rsidR="00044AE2" w:rsidRPr="000557C8" w:rsidRDefault="00044AE2" w:rsidP="000E1C54">
      <w:pPr>
        <w:pStyle w:val="texteAG"/>
      </w:pPr>
      <w:r w:rsidRPr="000557C8">
        <w:t xml:space="preserve">Le ou les représentants du Département sont, quant à eux, désignés après chaque renouvellement du Conseil départemental, sans qu’il puisse en résulter une obligation de renouveler en entier </w:t>
      </w:r>
      <w:r>
        <w:t xml:space="preserve">l’Assemblée Générale, </w:t>
      </w:r>
      <w:r w:rsidRPr="001824AA">
        <w:t>le Bureau Syn</w:t>
      </w:r>
      <w:r>
        <w:t>dic</w:t>
      </w:r>
      <w:r w:rsidRPr="001824AA">
        <w:t>al et le Président du SDDEA</w:t>
      </w:r>
      <w:r w:rsidRPr="000557C8">
        <w:t xml:space="preserve"> sauf si le Président sortant avait été désigné par le Conseil départemental pour le représenter </w:t>
      </w:r>
      <w:r w:rsidRPr="001824AA">
        <w:t>pour la ou les compétence(s) transférées.</w:t>
      </w:r>
    </w:p>
    <w:p w14:paraId="48A2B9D4" w14:textId="77777777" w:rsidR="00044AE2" w:rsidRPr="000557C8" w:rsidRDefault="00044AE2" w:rsidP="000E1C54">
      <w:pPr>
        <w:pStyle w:val="texteAG"/>
      </w:pPr>
    </w:p>
    <w:p w14:paraId="25BFE0BF" w14:textId="77777777" w:rsidR="00044AE2" w:rsidRPr="000557C8" w:rsidRDefault="00044AE2" w:rsidP="000E1C54">
      <w:pPr>
        <w:pStyle w:val="texteAG"/>
      </w:pPr>
      <w:r w:rsidRPr="000557C8">
        <w:t xml:space="preserve">Le mandat des délégués au sein du Syndicat mixte ouvert est de plein exercice jusqu’à l’installation effective de leurs successeurs. Cette règle s’applique pour chaque organe du Syndicat mixte ouvert. </w:t>
      </w:r>
    </w:p>
    <w:p w14:paraId="4D1DC25F" w14:textId="77777777" w:rsidR="00044AE2" w:rsidRPr="000557C8" w:rsidRDefault="00044AE2" w:rsidP="000E1C54">
      <w:pPr>
        <w:pStyle w:val="texteAG"/>
      </w:pPr>
    </w:p>
    <w:p w14:paraId="09B69F31" w14:textId="77777777" w:rsidR="00044AE2" w:rsidRPr="000557C8" w:rsidRDefault="00044AE2" w:rsidP="000E1C54">
      <w:pPr>
        <w:pStyle w:val="texteAG"/>
      </w:pPr>
      <w:r w:rsidRPr="000557C8">
        <w:lastRenderedPageBreak/>
        <w:t xml:space="preserve">Lors du renouvellement général des Conseils Municipaux, le Président </w:t>
      </w:r>
      <w:r>
        <w:t xml:space="preserve">du SDDEA </w:t>
      </w:r>
      <w:r w:rsidRPr="000557C8">
        <w:t xml:space="preserve">et le Bureau </w:t>
      </w:r>
      <w:r>
        <w:t xml:space="preserve">Syndical </w:t>
      </w:r>
      <w:r w:rsidRPr="000557C8">
        <w:t xml:space="preserve">exercent la plénitude de leurs fonctions jusqu’à l’installation de leurs successeurs. </w:t>
      </w:r>
    </w:p>
    <w:p w14:paraId="3E05C4C3" w14:textId="77777777" w:rsidR="00044AE2" w:rsidRPr="000557C8" w:rsidRDefault="00044AE2" w:rsidP="000E1C54">
      <w:pPr>
        <w:pStyle w:val="texteAG"/>
      </w:pPr>
    </w:p>
    <w:p w14:paraId="7E5A3BE3" w14:textId="77777777" w:rsidR="00044AE2" w:rsidRPr="000557C8" w:rsidRDefault="00044AE2" w:rsidP="000E1C54">
      <w:pPr>
        <w:pStyle w:val="texteAG"/>
      </w:pPr>
      <w:r w:rsidRPr="000557C8">
        <w:t xml:space="preserve">Lors du renouvellement général des Conseils Municipaux, les membres de la ou des Commissions d’Appels d’Offres, Jurys de Concours et Commission Consultative des Services Publics Locaux continuent d’exercer la plénitude de leurs fonctions jusqu’à la date de la première Assemblée Générale qui suit ce renouvellement. </w:t>
      </w:r>
    </w:p>
    <w:p w14:paraId="66B86581" w14:textId="77777777" w:rsidR="00044AE2" w:rsidRPr="000557C8" w:rsidRDefault="00044AE2" w:rsidP="000E1C54">
      <w:pPr>
        <w:pStyle w:val="texteAG"/>
      </w:pPr>
    </w:p>
    <w:p w14:paraId="4B1AF163" w14:textId="77777777" w:rsidR="00044AE2" w:rsidRPr="000557C8" w:rsidRDefault="00044AE2" w:rsidP="000E1C54">
      <w:pPr>
        <w:pStyle w:val="texteAG"/>
      </w:pPr>
      <w:r w:rsidRPr="000557C8">
        <w:t>Après le renouvellement général des Conseils Municipaux, les COPE doivent être convoqués par leur Président sortant ou, à défaut, par le Président du SDDEA, au plus tard trois mois après la date du second tour des élections municipales. Ce délai est repoussé à cinq mois si ce second tour des élections municipales a eu lieu en mai ou en juin.</w:t>
      </w:r>
    </w:p>
    <w:p w14:paraId="63AB2F8A" w14:textId="77777777" w:rsidR="00044AE2" w:rsidRPr="000557C8" w:rsidRDefault="00044AE2" w:rsidP="000E1C54">
      <w:pPr>
        <w:pStyle w:val="texteAG"/>
      </w:pPr>
    </w:p>
    <w:p w14:paraId="394BB366" w14:textId="77777777" w:rsidR="00044AE2" w:rsidRPr="000557C8" w:rsidRDefault="00044AE2" w:rsidP="000E1C54">
      <w:pPr>
        <w:pStyle w:val="texteAG"/>
      </w:pPr>
      <w:r w:rsidRPr="000557C8">
        <w:t>Après le renouvellement général des Conseils Municipaux, les Assemblées Territoriales doivent être convoquées par leur Président sortant ou, à défaut, par le Président du SDDEA, au plus tard deux mois après la date limite de réunion des COPE telle que définie à l’alinéa précédent.</w:t>
      </w:r>
    </w:p>
    <w:p w14:paraId="282E29F8" w14:textId="77777777" w:rsidR="00044AE2" w:rsidRPr="000557C8" w:rsidRDefault="00044AE2" w:rsidP="000E1C54">
      <w:pPr>
        <w:pStyle w:val="texteAG"/>
      </w:pPr>
    </w:p>
    <w:p w14:paraId="0E0CE7BD" w14:textId="77777777" w:rsidR="00044AE2" w:rsidRPr="000557C8" w:rsidRDefault="00044AE2" w:rsidP="000E1C54">
      <w:pPr>
        <w:pStyle w:val="texteAG"/>
        <w:rPr>
          <w:szCs w:val="22"/>
        </w:rPr>
      </w:pPr>
      <w:r w:rsidRPr="000557C8">
        <w:rPr>
          <w:szCs w:val="22"/>
        </w:rPr>
        <w:t>Après le renouvellement général des Conseils municipaux, les Assemblées de Bassins doivent être convoquées par leur Président sortant ou, à défaut, par le Président du SDDEA, au plus tard trois mois après la date du second tour des élections municipales.</w:t>
      </w:r>
    </w:p>
    <w:p w14:paraId="2022EC91" w14:textId="77777777" w:rsidR="00044AE2" w:rsidRPr="000557C8" w:rsidRDefault="00044AE2" w:rsidP="000E1C54">
      <w:pPr>
        <w:pStyle w:val="texteAG"/>
      </w:pPr>
    </w:p>
    <w:p w14:paraId="76DA4546" w14:textId="77777777" w:rsidR="00044AE2" w:rsidRPr="000557C8" w:rsidRDefault="00044AE2" w:rsidP="000E1C54">
      <w:pPr>
        <w:pStyle w:val="texteAG"/>
      </w:pPr>
      <w:r w:rsidRPr="000557C8">
        <w:t>Après le renouvellement général des Conseils Municipaux, l’Assemblée Générale doit être convoquée par le Président du SDDEA au plus tard trois mois après la date limite de réunion des Assemblées Territoriales telle que définie à l’alinéa précédent.</w:t>
      </w:r>
    </w:p>
    <w:p w14:paraId="2EA07D06" w14:textId="77777777" w:rsidR="00044AE2" w:rsidRPr="00F44509" w:rsidRDefault="00044AE2" w:rsidP="00044AE2">
      <w:pPr>
        <w:rPr>
          <w:rFonts w:ascii="Tahoma" w:hAnsi="Tahoma" w:cs="Tahoma"/>
        </w:rPr>
      </w:pPr>
      <w:r w:rsidRPr="00F44509">
        <w:rPr>
          <w:rFonts w:ascii="Tahoma" w:hAnsi="Tahoma" w:cs="Tahoma"/>
        </w:rPr>
        <w:br w:type="page"/>
      </w:r>
    </w:p>
    <w:p w14:paraId="5DE92CEA" w14:textId="2F94F386" w:rsidR="00044AE2" w:rsidRPr="00F44509" w:rsidRDefault="00044AE2" w:rsidP="008704D9">
      <w:pPr>
        <w:pStyle w:val="TITREAG"/>
      </w:pPr>
      <w:bookmarkStart w:id="324" w:name="_Toc104988362"/>
      <w:bookmarkStart w:id="325" w:name="_Toc106699047"/>
      <w:bookmarkStart w:id="326" w:name="_Toc181789188"/>
      <w:r w:rsidRPr="00F44509">
        <w:lastRenderedPageBreak/>
        <w:t>FINANCEMENT</w:t>
      </w:r>
      <w:bookmarkEnd w:id="324"/>
      <w:bookmarkEnd w:id="325"/>
      <w:bookmarkEnd w:id="326"/>
    </w:p>
    <w:p w14:paraId="4F36F51D" w14:textId="1AA8B880" w:rsidR="00044AE2" w:rsidRPr="00FD10EC" w:rsidRDefault="00044AE2" w:rsidP="008704D9">
      <w:pPr>
        <w:pStyle w:val="ARTICLEAG"/>
      </w:pPr>
      <w:bookmarkStart w:id="327" w:name="_Toc104988363"/>
      <w:bookmarkStart w:id="328" w:name="_Toc106699048"/>
      <w:bookmarkStart w:id="329" w:name="_Toc181789189"/>
      <w:r w:rsidRPr="00F44509">
        <w:t>Financement des compétences 1, 2 et 3</w:t>
      </w:r>
      <w:bookmarkEnd w:id="327"/>
      <w:bookmarkEnd w:id="328"/>
      <w:bookmarkEnd w:id="329"/>
    </w:p>
    <w:p w14:paraId="0A663B3F" w14:textId="77777777" w:rsidR="00044AE2" w:rsidRPr="000557C8" w:rsidRDefault="00044AE2" w:rsidP="00FD10EC">
      <w:pPr>
        <w:pStyle w:val="texteAG"/>
      </w:pPr>
      <w:r w:rsidRPr="000557C8">
        <w:t>Pour les compétences 1, 2 et 3 (alimentation en eau potable ; assainissement collectif ; assainissement non collectif), au sens de l’article 6 des présents statuts, le financement du syndicat est celui prévu par les dispositions en vigueur pour les services publics industriels et commerciaux.</w:t>
      </w:r>
    </w:p>
    <w:p w14:paraId="0EFB8DF9" w14:textId="77777777" w:rsidR="00044AE2" w:rsidRPr="000557C8" w:rsidRDefault="00044AE2" w:rsidP="00FD10EC">
      <w:pPr>
        <w:pStyle w:val="texteAG"/>
      </w:pPr>
    </w:p>
    <w:p w14:paraId="638231C4" w14:textId="55BAD40D" w:rsidR="00044AE2" w:rsidRDefault="00044AE2" w:rsidP="00FD10EC">
      <w:pPr>
        <w:pStyle w:val="texteAG"/>
      </w:pPr>
      <w:r w:rsidRPr="000557C8">
        <w:t xml:space="preserve">Cependant, pour ces compétences, pour le cas où des contributions viendraient à être légalement levées (au titre par exemple des hypothèses de l’article L. 2224-2 du CGCT, ou encore d’une tarification sociale), la définition du montant et celle de la ventilation entre membres de ces contributions seraient à opérer par délibération de l’Assemblée </w:t>
      </w:r>
      <w:r>
        <w:t>G</w:t>
      </w:r>
      <w:r w:rsidRPr="000557C8">
        <w:t>énérale où seuls seraient appelés à voter les délégués siégeant au titre desdites compétences.</w:t>
      </w:r>
    </w:p>
    <w:p w14:paraId="7B65D07C" w14:textId="77777777" w:rsidR="00FD10EC" w:rsidRPr="000557C8" w:rsidRDefault="00FD10EC" w:rsidP="00FD10EC">
      <w:pPr>
        <w:pStyle w:val="texteAG"/>
      </w:pPr>
    </w:p>
    <w:p w14:paraId="106835D2" w14:textId="514CB932" w:rsidR="00044AE2" w:rsidRPr="00FD10EC" w:rsidRDefault="00044AE2" w:rsidP="008704D9">
      <w:pPr>
        <w:pStyle w:val="ARTICLEAG"/>
      </w:pPr>
      <w:bookmarkStart w:id="330" w:name="_Toc104988364"/>
      <w:bookmarkStart w:id="331" w:name="_Toc106699049"/>
      <w:bookmarkStart w:id="332" w:name="_Toc181789190"/>
      <w:r w:rsidRPr="00F44509">
        <w:t>Financement de la compétence 4 (GeMAPI)</w:t>
      </w:r>
      <w:bookmarkEnd w:id="330"/>
      <w:bookmarkEnd w:id="331"/>
      <w:bookmarkEnd w:id="332"/>
    </w:p>
    <w:p w14:paraId="08E5760F" w14:textId="77777777" w:rsidR="00044AE2" w:rsidRPr="000557C8" w:rsidRDefault="00044AE2" w:rsidP="00FD10EC">
      <w:pPr>
        <w:pStyle w:val="texteAG"/>
      </w:pPr>
      <w:r w:rsidRPr="000557C8">
        <w:t xml:space="preserve">Pour la compétence 4 (GeMAPI), au sens de l’article 6 des présents statuts, le financement du syndicat est celui prévu par les dispositions en vigueur pour cette compétence. </w:t>
      </w:r>
    </w:p>
    <w:p w14:paraId="65EEDCD6" w14:textId="77777777" w:rsidR="00044AE2" w:rsidRDefault="00044AE2" w:rsidP="00FD10EC">
      <w:pPr>
        <w:pStyle w:val="texteAG"/>
      </w:pPr>
    </w:p>
    <w:p w14:paraId="179AF136" w14:textId="77777777" w:rsidR="00044AE2" w:rsidRPr="000557C8" w:rsidRDefault="00044AE2" w:rsidP="00FD10EC">
      <w:pPr>
        <w:pStyle w:val="texteAG"/>
      </w:pPr>
      <w:r w:rsidRPr="000557C8">
        <w:t xml:space="preserve">La définition du montant et celle de la ventilation entre membres de la contribution seront définies par délibération de l’Assemblée </w:t>
      </w:r>
      <w:r>
        <w:t>G</w:t>
      </w:r>
      <w:r w:rsidRPr="000557C8">
        <w:t>énérale où seuls seraient appelés à voter les délégués siégeant au titre de ladite compétence.</w:t>
      </w:r>
    </w:p>
    <w:p w14:paraId="2E245493" w14:textId="77777777" w:rsidR="00044AE2" w:rsidRPr="000557C8" w:rsidRDefault="00044AE2" w:rsidP="00FD10EC">
      <w:pPr>
        <w:pStyle w:val="texteAG"/>
      </w:pPr>
    </w:p>
    <w:p w14:paraId="42CD4878" w14:textId="77777777" w:rsidR="00044AE2" w:rsidRPr="000557C8" w:rsidRDefault="00044AE2" w:rsidP="00FD10EC">
      <w:pPr>
        <w:pStyle w:val="texteAG"/>
        <w:rPr>
          <w:szCs w:val="22"/>
        </w:rPr>
      </w:pPr>
      <w:r w:rsidRPr="000557C8">
        <w:rPr>
          <w:color w:val="000000"/>
          <w:szCs w:val="22"/>
        </w:rPr>
        <w:t xml:space="preserve">Lesdites contributions pourront différer </w:t>
      </w:r>
      <w:r w:rsidRPr="000557C8">
        <w:rPr>
          <w:szCs w:val="22"/>
        </w:rPr>
        <w:t>selon les Bassins.</w:t>
      </w:r>
    </w:p>
    <w:p w14:paraId="5861FEDB" w14:textId="77777777" w:rsidR="00044AE2" w:rsidRPr="00D201DB" w:rsidRDefault="00044AE2" w:rsidP="00FD10EC">
      <w:pPr>
        <w:pStyle w:val="texteAG"/>
      </w:pPr>
    </w:p>
    <w:p w14:paraId="427AFA8A" w14:textId="0769922D" w:rsidR="00044AE2" w:rsidRDefault="00044AE2" w:rsidP="00FD10EC">
      <w:pPr>
        <w:pStyle w:val="texteAG"/>
      </w:pPr>
      <w:r w:rsidRPr="00D201DB">
        <w:t>Une partie de la contribution due pour financer cette compétence 4 et/ou des taxes éventuellement levées en ce domaine, selon ce que sera l’état du droit, sera consacrée aux ouvrages nécessaires et aux zones d'expansion des crues, à l’échelle du syndicat, ou profitant à plusieurs bassins ou sous bassins. Ce pourcentage ne peut excéder 30 % ni être inférieur à 20 % de l’ensemble du budget syndical au titre de cette compétence 4.</w:t>
      </w:r>
    </w:p>
    <w:p w14:paraId="7819881C" w14:textId="77777777" w:rsidR="00FD10EC" w:rsidRDefault="00FD10EC" w:rsidP="00FD10EC">
      <w:pPr>
        <w:pStyle w:val="texteAG"/>
      </w:pPr>
    </w:p>
    <w:p w14:paraId="733CDA9E" w14:textId="0CDAED21" w:rsidR="00044AE2" w:rsidRPr="00F44509" w:rsidRDefault="00044AE2" w:rsidP="00972F8D">
      <w:pPr>
        <w:pStyle w:val="ARTICLEAG"/>
        <w:jc w:val="both"/>
      </w:pPr>
      <w:bookmarkStart w:id="333" w:name="_Toc104988365"/>
      <w:bookmarkStart w:id="334" w:name="_Toc106699050"/>
      <w:bookmarkStart w:id="335" w:name="_Toc181789191"/>
      <w:r w:rsidRPr="00F44509">
        <w:t>Financement de la compétence 5</w:t>
      </w:r>
      <w:r w:rsidR="00FD10EC">
        <w:t xml:space="preserve"> </w:t>
      </w:r>
      <w:r w:rsidRPr="00F44509">
        <w:t>(démoustication)</w:t>
      </w:r>
      <w:bookmarkEnd w:id="333"/>
      <w:bookmarkEnd w:id="334"/>
      <w:bookmarkEnd w:id="335"/>
    </w:p>
    <w:p w14:paraId="009BDB56" w14:textId="77777777" w:rsidR="00044AE2" w:rsidRPr="000557C8" w:rsidRDefault="00044AE2" w:rsidP="00FD10EC">
      <w:pPr>
        <w:pStyle w:val="texteAG"/>
      </w:pPr>
      <w:r w:rsidRPr="000557C8">
        <w:t xml:space="preserve">Pour la compétence 5 (démoustication), au sens de l’article 6 des présents statuts, le financement du syndicat est assuré par des contributions. </w:t>
      </w:r>
    </w:p>
    <w:p w14:paraId="763A2710" w14:textId="77777777" w:rsidR="00044AE2" w:rsidRPr="000557C8" w:rsidRDefault="00044AE2" w:rsidP="00FD10EC">
      <w:pPr>
        <w:pStyle w:val="texteAG"/>
      </w:pPr>
    </w:p>
    <w:p w14:paraId="14907FEB" w14:textId="1C107F53" w:rsidR="00044AE2" w:rsidRDefault="00044AE2" w:rsidP="00FD10EC">
      <w:pPr>
        <w:pStyle w:val="texteAG"/>
      </w:pPr>
      <w:r w:rsidRPr="000557C8">
        <w:t>Ces contributions sont ainsi ventilées :</w:t>
      </w:r>
    </w:p>
    <w:p w14:paraId="3FF161D4" w14:textId="77777777" w:rsidR="00FD10EC" w:rsidRPr="00FD10EC" w:rsidRDefault="00FD10EC" w:rsidP="00FD10EC">
      <w:pPr>
        <w:pStyle w:val="texteAG"/>
      </w:pPr>
    </w:p>
    <w:p w14:paraId="068807EE" w14:textId="77777777" w:rsidR="00044AE2" w:rsidRPr="000557C8" w:rsidRDefault="00044AE2" w:rsidP="00136B6E">
      <w:pPr>
        <w:numPr>
          <w:ilvl w:val="0"/>
          <w:numId w:val="7"/>
        </w:numPr>
        <w:tabs>
          <w:tab w:val="left" w:pos="-284"/>
        </w:tabs>
        <w:spacing w:after="0" w:line="240" w:lineRule="auto"/>
        <w:jc w:val="both"/>
        <w:rPr>
          <w:rFonts w:ascii="Tahoma" w:hAnsi="Tahoma" w:cs="Tahoma"/>
          <w:sz w:val="20"/>
        </w:rPr>
      </w:pPr>
      <w:r w:rsidRPr="000557C8">
        <w:rPr>
          <w:rFonts w:ascii="Tahoma" w:hAnsi="Tahoma" w:cs="Tahoma"/>
          <w:sz w:val="20"/>
        </w:rPr>
        <w:t xml:space="preserve">contribution du ou des membres au titre de la sous-compétence 5.1 : cette contribution est proposée par le ou les membres au titre de cette sous- compétence 5.1. et elle ne peut être modifiée par l’Assemblée </w:t>
      </w:r>
      <w:r>
        <w:rPr>
          <w:rFonts w:ascii="Tahoma" w:hAnsi="Tahoma" w:cs="Tahoma"/>
          <w:sz w:val="20"/>
        </w:rPr>
        <w:t>G</w:t>
      </w:r>
      <w:r w:rsidRPr="000557C8">
        <w:rPr>
          <w:rFonts w:ascii="Tahoma" w:hAnsi="Tahoma" w:cs="Tahoma"/>
          <w:sz w:val="20"/>
        </w:rPr>
        <w:t xml:space="preserve">énérale que par un vote du ou des membres ayant délégué cette sous-compétence 5.1 au sens des dispositions de l’article L. 5212-16 du CGCT auxquels les présents statuts renvoient expressément. </w:t>
      </w:r>
    </w:p>
    <w:p w14:paraId="2BA4F9B9" w14:textId="77777777" w:rsidR="00044AE2" w:rsidRPr="000557C8" w:rsidRDefault="00044AE2" w:rsidP="0023731D">
      <w:pPr>
        <w:tabs>
          <w:tab w:val="left" w:pos="-284"/>
        </w:tabs>
        <w:spacing w:after="0"/>
        <w:ind w:left="142"/>
        <w:rPr>
          <w:rFonts w:ascii="Tahoma" w:hAnsi="Tahoma" w:cs="Tahoma"/>
          <w:sz w:val="20"/>
        </w:rPr>
      </w:pPr>
    </w:p>
    <w:p w14:paraId="730CF3E3" w14:textId="77777777" w:rsidR="00044AE2" w:rsidRPr="000557C8" w:rsidRDefault="00044AE2" w:rsidP="00136B6E">
      <w:pPr>
        <w:numPr>
          <w:ilvl w:val="0"/>
          <w:numId w:val="7"/>
        </w:numPr>
        <w:spacing w:after="0" w:line="240" w:lineRule="auto"/>
        <w:jc w:val="both"/>
        <w:rPr>
          <w:rFonts w:ascii="Tahoma" w:hAnsi="Tahoma" w:cs="Tahoma"/>
          <w:sz w:val="20"/>
        </w:rPr>
      </w:pPr>
      <w:r w:rsidRPr="000557C8">
        <w:rPr>
          <w:rFonts w:ascii="Tahoma" w:hAnsi="Tahoma" w:cs="Tahoma"/>
          <w:sz w:val="20"/>
        </w:rPr>
        <w:t xml:space="preserve">contribution des autres membres du syndicat au titre de cette sous-compétence 5.2 : la définition du montant et celle de la ventilation entre membres de ces contributions seront définies par délibération de l’Assemblée </w:t>
      </w:r>
      <w:r>
        <w:rPr>
          <w:rFonts w:ascii="Tahoma" w:hAnsi="Tahoma" w:cs="Tahoma"/>
          <w:sz w:val="20"/>
        </w:rPr>
        <w:t>G</w:t>
      </w:r>
      <w:r w:rsidRPr="000557C8">
        <w:rPr>
          <w:rFonts w:ascii="Tahoma" w:hAnsi="Tahoma" w:cs="Tahoma"/>
          <w:sz w:val="20"/>
        </w:rPr>
        <w:t>énérale où seuls seraient appelés à voter les délégués siégeant au titre de ladite compétence.</w:t>
      </w:r>
    </w:p>
    <w:p w14:paraId="52F548D2" w14:textId="77777777" w:rsidR="00044AE2" w:rsidRPr="000557C8" w:rsidRDefault="00044AE2" w:rsidP="00044AE2">
      <w:pPr>
        <w:rPr>
          <w:rFonts w:ascii="Tahoma" w:hAnsi="Tahoma" w:cs="Tahoma"/>
          <w:sz w:val="20"/>
        </w:rPr>
      </w:pPr>
    </w:p>
    <w:p w14:paraId="26F775C9" w14:textId="04FA1E5A" w:rsidR="00044AE2" w:rsidRDefault="00044AE2" w:rsidP="00FD10EC">
      <w:pPr>
        <w:pStyle w:val="texteAG"/>
      </w:pPr>
      <w:r w:rsidRPr="000557C8">
        <w:lastRenderedPageBreak/>
        <w:t>En cas de retrait ou dissolution, les membres qui n’ont pas adhéré à la compétence « démoustication » ne participeront pas au financement de cette compétence.</w:t>
      </w:r>
    </w:p>
    <w:p w14:paraId="0A6B2217" w14:textId="77777777" w:rsidR="00FD10EC" w:rsidRPr="000557C8" w:rsidRDefault="00FD10EC" w:rsidP="00FD10EC">
      <w:pPr>
        <w:pStyle w:val="texteAG"/>
      </w:pPr>
    </w:p>
    <w:p w14:paraId="7E6E5D28" w14:textId="1640DAB4" w:rsidR="00044AE2" w:rsidRPr="00F44509" w:rsidRDefault="00044AE2" w:rsidP="00972F8D">
      <w:pPr>
        <w:pStyle w:val="ARTICLEAG"/>
        <w:jc w:val="both"/>
      </w:pPr>
      <w:bookmarkStart w:id="336" w:name="_Toc104988366"/>
      <w:bookmarkStart w:id="337" w:name="_Toc106699051"/>
      <w:bookmarkStart w:id="338" w:name="_Toc181789192"/>
      <w:r w:rsidRPr="00F44509">
        <w:t>Financement de</w:t>
      </w:r>
      <w:r>
        <w:t xml:space="preserve">s missions du L.211.7 du Code de l’environnement, autres que celles attachées à </w:t>
      </w:r>
      <w:r w:rsidRPr="00F44509">
        <w:t>la compétence 4 (GeMAPI)</w:t>
      </w:r>
      <w:bookmarkEnd w:id="336"/>
      <w:bookmarkEnd w:id="337"/>
      <w:bookmarkEnd w:id="338"/>
      <w:r>
        <w:t xml:space="preserve"> </w:t>
      </w:r>
    </w:p>
    <w:p w14:paraId="6AF8D020" w14:textId="77777777" w:rsidR="00044AE2" w:rsidRPr="004165D8" w:rsidRDefault="00044AE2" w:rsidP="00FD10EC">
      <w:pPr>
        <w:pStyle w:val="texteAG"/>
      </w:pPr>
      <w:r w:rsidRPr="004165D8">
        <w:rPr>
          <w:shd w:val="clear" w:color="auto" w:fill="FFFFFF"/>
        </w:rPr>
        <w:t xml:space="preserve">L’exercice des missions listées à l’article L. 211.7 du Code de l’environnement, à l’exception du 12°), et mentionnées à l’article 6.2 des présents statuts, est financé par voie de conventionnement avec les collectivités bénéficiant des services attachés audites missions. La définition du montant de la contribution sera définie par délibération de l’Assemblée Générale.  </w:t>
      </w:r>
    </w:p>
    <w:p w14:paraId="66553A8F" w14:textId="77777777" w:rsidR="00044AE2" w:rsidRPr="004165D8" w:rsidRDefault="00044AE2" w:rsidP="00FD10EC">
      <w:pPr>
        <w:pStyle w:val="texteAG"/>
        <w:rPr>
          <w:shd w:val="clear" w:color="auto" w:fill="FFFFFF"/>
        </w:rPr>
      </w:pPr>
    </w:p>
    <w:p w14:paraId="6EB45F2E" w14:textId="77777777" w:rsidR="00044AE2" w:rsidRPr="004165D8" w:rsidRDefault="00044AE2" w:rsidP="00FD10EC">
      <w:pPr>
        <w:pStyle w:val="texteAG"/>
      </w:pPr>
      <w:r w:rsidRPr="004165D8">
        <w:rPr>
          <w:shd w:val="clear" w:color="auto" w:fill="FFFFFF"/>
        </w:rPr>
        <w:t>L’exercice de la mission du 12° de l’article L. 211-7 du Code de l’environnement est financé par les contributions appelées auprès des collectivités bénéficiant des services attachés à cette mission. La définition du montant et celle de la ventilation entre membres de la contribution seront définies par délibération de l’Assemblée Générale.</w:t>
      </w:r>
    </w:p>
    <w:p w14:paraId="18B462BF" w14:textId="5112E05D" w:rsidR="00FD10EC" w:rsidRDefault="00FD10EC">
      <w:pPr>
        <w:rPr>
          <w:rFonts w:ascii="Tahoma" w:hAnsi="Tahoma" w:cs="Tahoma"/>
          <w:sz w:val="20"/>
        </w:rPr>
      </w:pPr>
      <w:r>
        <w:rPr>
          <w:rFonts w:ascii="Tahoma" w:hAnsi="Tahoma" w:cs="Tahoma"/>
          <w:sz w:val="20"/>
        </w:rPr>
        <w:br w:type="page"/>
      </w:r>
    </w:p>
    <w:p w14:paraId="5C3639BB" w14:textId="77777777" w:rsidR="00044AE2" w:rsidRPr="000557C8" w:rsidRDefault="00044AE2" w:rsidP="00044AE2">
      <w:pPr>
        <w:rPr>
          <w:rFonts w:ascii="Tahoma" w:hAnsi="Tahoma" w:cs="Tahoma"/>
          <w:sz w:val="20"/>
        </w:rPr>
      </w:pPr>
    </w:p>
    <w:p w14:paraId="5B3CF6C0" w14:textId="48608AA8" w:rsidR="00044AE2" w:rsidRPr="00F44509" w:rsidRDefault="00FD10EC" w:rsidP="008704D9">
      <w:pPr>
        <w:pStyle w:val="TITREAG"/>
        <w:jc w:val="both"/>
      </w:pPr>
      <w:bookmarkStart w:id="339" w:name="_Toc104988367"/>
      <w:r>
        <w:t xml:space="preserve"> </w:t>
      </w:r>
      <w:bookmarkStart w:id="340" w:name="_Toc106699052"/>
      <w:bookmarkStart w:id="341" w:name="_Toc181789193"/>
      <w:r w:rsidR="00044AE2" w:rsidRPr="00F44509">
        <w:t>MODIFICATIONS DES CONDITIONS INITIALES DE COMPOSITION ET DE FONCTIONNEMENT – DISSOLUTION</w:t>
      </w:r>
      <w:bookmarkEnd w:id="339"/>
      <w:bookmarkEnd w:id="340"/>
      <w:bookmarkEnd w:id="341"/>
    </w:p>
    <w:p w14:paraId="59BB48F6" w14:textId="742F4379" w:rsidR="00044AE2" w:rsidRPr="00636DDE" w:rsidRDefault="00044AE2" w:rsidP="008704D9">
      <w:pPr>
        <w:pStyle w:val="ARTICLEAG"/>
      </w:pPr>
      <w:bookmarkStart w:id="342" w:name="_Toc104988368"/>
      <w:bookmarkStart w:id="343" w:name="_Toc106699053"/>
      <w:bookmarkStart w:id="344" w:name="_Toc181789194"/>
      <w:bookmarkStart w:id="345" w:name="_Hlk179447615"/>
      <w:r w:rsidRPr="00F44509">
        <w:t>Conditions d’adhésion et de transfert</w:t>
      </w:r>
      <w:bookmarkEnd w:id="342"/>
      <w:bookmarkEnd w:id="343"/>
      <w:bookmarkEnd w:id="344"/>
      <w:r w:rsidRPr="00F44509">
        <w:t xml:space="preserve">  </w:t>
      </w:r>
    </w:p>
    <w:p w14:paraId="00EADEB0" w14:textId="77777777" w:rsidR="00044AE2" w:rsidRPr="000557C8" w:rsidRDefault="00044AE2" w:rsidP="00636DDE">
      <w:pPr>
        <w:pStyle w:val="texteAG"/>
      </w:pPr>
      <w:r w:rsidRPr="000557C8">
        <w:t>Des communes et établissements publics de coopération intercommunale et syndicats mixtes autres que ceux déjà regroupés au sein du Syndicat Mixte, peuvent être admis à en faire partie et opérer un transfert de leurs compétences dans les conditions prévues par les présents statuts, notamment ses articles 6 à 8.</w:t>
      </w:r>
    </w:p>
    <w:p w14:paraId="4D6DA6D5" w14:textId="77777777" w:rsidR="00044AE2" w:rsidRPr="000557C8" w:rsidRDefault="00044AE2" w:rsidP="00636DDE">
      <w:pPr>
        <w:pStyle w:val="texteAG"/>
      </w:pPr>
    </w:p>
    <w:p w14:paraId="02A60942" w14:textId="77777777" w:rsidR="00044AE2" w:rsidRPr="000557C8" w:rsidRDefault="00044AE2" w:rsidP="00636DDE">
      <w:pPr>
        <w:pStyle w:val="texteAG"/>
      </w:pPr>
      <w:r w:rsidRPr="000557C8">
        <w:t xml:space="preserve">Ce projet d’adhésion et de transfert est soumis pour avis à l'Assemblée Générale. </w:t>
      </w:r>
    </w:p>
    <w:p w14:paraId="36BDD9AE" w14:textId="77777777" w:rsidR="00044AE2" w:rsidRPr="000557C8" w:rsidRDefault="00044AE2" w:rsidP="00636DDE">
      <w:pPr>
        <w:pStyle w:val="texteAG"/>
      </w:pPr>
    </w:p>
    <w:p w14:paraId="2C54C49A" w14:textId="77777777" w:rsidR="00044AE2" w:rsidRPr="000557C8" w:rsidRDefault="00044AE2" w:rsidP="00636DDE">
      <w:pPr>
        <w:pStyle w:val="texteAG"/>
      </w:pPr>
      <w:r w:rsidRPr="000557C8">
        <w:t>Cette décision ne peut intervenir si plus de la moitié des voix exprimées lors du vote de l'Assemblée Générale s'y oppose.</w:t>
      </w:r>
    </w:p>
    <w:p w14:paraId="4B071100" w14:textId="77777777" w:rsidR="00044AE2" w:rsidRPr="000557C8" w:rsidRDefault="00044AE2" w:rsidP="00636DDE">
      <w:pPr>
        <w:pStyle w:val="texteAG"/>
      </w:pPr>
    </w:p>
    <w:p w14:paraId="69240AA8" w14:textId="543C5E1C" w:rsidR="00044AE2" w:rsidRDefault="00044AE2" w:rsidP="00636DDE">
      <w:pPr>
        <w:pStyle w:val="texteAG"/>
      </w:pPr>
      <w:r w:rsidRPr="000557C8">
        <w:t>La décision d'admission est prise par arrêté préfectoral.</w:t>
      </w:r>
    </w:p>
    <w:bookmarkEnd w:id="345"/>
    <w:p w14:paraId="2AF33A68" w14:textId="77777777" w:rsidR="00636DDE" w:rsidRPr="000557C8" w:rsidRDefault="00636DDE" w:rsidP="00636DDE">
      <w:pPr>
        <w:pStyle w:val="texteAG"/>
      </w:pPr>
    </w:p>
    <w:p w14:paraId="419ABF1B" w14:textId="7D1D5781" w:rsidR="00044AE2" w:rsidRPr="00636DDE" w:rsidRDefault="00044AE2" w:rsidP="008704D9">
      <w:pPr>
        <w:pStyle w:val="ARTICLEAG"/>
      </w:pPr>
      <w:bookmarkStart w:id="346" w:name="_Toc104988369"/>
      <w:bookmarkStart w:id="347" w:name="_Toc106699054"/>
      <w:bookmarkStart w:id="348" w:name="_Toc181789195"/>
      <w:bookmarkStart w:id="349" w:name="_Hlk179447351"/>
      <w:r w:rsidRPr="00F44509">
        <w:t>Retrait</w:t>
      </w:r>
      <w:bookmarkEnd w:id="346"/>
      <w:bookmarkEnd w:id="347"/>
      <w:bookmarkEnd w:id="348"/>
    </w:p>
    <w:p w14:paraId="68A25023" w14:textId="77777777" w:rsidR="00044AE2" w:rsidRPr="000557C8" w:rsidRDefault="00044AE2" w:rsidP="00636DDE">
      <w:pPr>
        <w:pStyle w:val="texteAG"/>
      </w:pPr>
      <w:r w:rsidRPr="000557C8">
        <w:t>Tout membre peut solliciter son retrait du Syndicat Mixte.</w:t>
      </w:r>
    </w:p>
    <w:p w14:paraId="35E94D0B" w14:textId="77777777" w:rsidR="00044AE2" w:rsidRPr="000557C8" w:rsidRDefault="00044AE2" w:rsidP="00636DDE">
      <w:pPr>
        <w:pStyle w:val="texteAG"/>
      </w:pPr>
    </w:p>
    <w:p w14:paraId="523D8246" w14:textId="77777777" w:rsidR="00044AE2" w:rsidRPr="000557C8" w:rsidRDefault="00044AE2" w:rsidP="00636DDE">
      <w:pPr>
        <w:pStyle w:val="texteAG"/>
      </w:pPr>
      <w:r w:rsidRPr="000557C8">
        <w:t>Cette demande sera soumise, après avis du Bureau</w:t>
      </w:r>
      <w:r>
        <w:t xml:space="preserve"> Syndical</w:t>
      </w:r>
      <w:r w:rsidRPr="000557C8">
        <w:t>, à l'Assemblée Générale qui ne pourra s’opposer au retrait qu’à la majorité des deux tiers des suffrages exprimés, et ce sans qu’une consultation des membres ne soit obligatoire. Le retrait fait l’objet d’un arrêté préfectoral.</w:t>
      </w:r>
    </w:p>
    <w:p w14:paraId="1CBBAB1F" w14:textId="77777777" w:rsidR="00044AE2" w:rsidRPr="000557C8" w:rsidRDefault="00044AE2" w:rsidP="00636DDE">
      <w:pPr>
        <w:pStyle w:val="texteAG"/>
      </w:pPr>
    </w:p>
    <w:p w14:paraId="66A0891E" w14:textId="77777777" w:rsidR="00044AE2" w:rsidRPr="000557C8" w:rsidRDefault="00044AE2" w:rsidP="00636DDE">
      <w:pPr>
        <w:pStyle w:val="texteAG"/>
      </w:pPr>
      <w:r>
        <w:t>A</w:t>
      </w:r>
      <w:r w:rsidRPr="000557C8">
        <w:t xml:space="preserve"> cette procédure de retrait s’ajoutent celles du droit commun applicables aux syndicats mixtes, y compris celles des articles L. 5214-21 et L. 5216-7 du CGCT.</w:t>
      </w:r>
    </w:p>
    <w:p w14:paraId="37B94154" w14:textId="77777777" w:rsidR="00044AE2" w:rsidRPr="000557C8" w:rsidRDefault="00044AE2" w:rsidP="00636DDE">
      <w:pPr>
        <w:pStyle w:val="texteAG"/>
      </w:pPr>
    </w:p>
    <w:p w14:paraId="590C0FE7" w14:textId="77777777" w:rsidR="00044AE2" w:rsidRPr="000557C8" w:rsidRDefault="00044AE2" w:rsidP="00636DDE">
      <w:pPr>
        <w:pStyle w:val="texteAG"/>
      </w:pPr>
      <w:r w:rsidRPr="000557C8">
        <w:t>Le retrait du SDDEA s'effectue dans les conditions fixées par le CGCT pour les EPCI et, notamment, par les articles L. 5211-25-1 et suivants du CGCT, sous réserve des dispositions propres aux syndicats mixtes régis par les articles L. 5721</w:t>
      </w:r>
      <w:r w:rsidRPr="000557C8">
        <w:noBreakHyphen/>
        <w:t xml:space="preserve">1 et suivants de ce même code. </w:t>
      </w:r>
    </w:p>
    <w:p w14:paraId="3ECAE955" w14:textId="77777777" w:rsidR="00044AE2" w:rsidRPr="000557C8" w:rsidRDefault="00044AE2" w:rsidP="00636DDE">
      <w:pPr>
        <w:pStyle w:val="texteAG"/>
        <w:rPr>
          <w:rFonts w:eastAsia="Calibri"/>
        </w:rPr>
      </w:pPr>
      <w:r w:rsidRPr="000557C8">
        <w:t> </w:t>
      </w:r>
    </w:p>
    <w:p w14:paraId="0966489C" w14:textId="77777777" w:rsidR="00044AE2" w:rsidRPr="000557C8" w:rsidRDefault="00044AE2" w:rsidP="00636DDE">
      <w:pPr>
        <w:pStyle w:val="texteAG"/>
      </w:pPr>
      <w:r w:rsidRPr="000557C8">
        <w:t>Concernant la période postérieure au transfert complet de compétences, la répartition des biens meubles ou immeubles acquis ou réalisés par le SDDEA au profit du membre considéré, le solde de l’encours de la dette contractée après transfert de compétences, ainsi qu’une compensation de la quote-part des immobilisations engendrées par ledit membre au titre de l’outil commun SDDEA (notamment engins, véhicules, biens immobiliers, etc.), sont arrêtés conjointement et, à défaut d'accord, fixés par arrêté préfectoral.</w:t>
      </w:r>
    </w:p>
    <w:p w14:paraId="33FC3D46" w14:textId="77777777" w:rsidR="00044AE2" w:rsidRPr="000557C8" w:rsidRDefault="00044AE2" w:rsidP="00636DDE">
      <w:pPr>
        <w:pStyle w:val="texteAG"/>
      </w:pPr>
      <w:r w:rsidRPr="000557C8">
        <w:t> </w:t>
      </w:r>
    </w:p>
    <w:p w14:paraId="6EC76D89" w14:textId="77777777" w:rsidR="00044AE2" w:rsidRPr="000557C8" w:rsidRDefault="00044AE2" w:rsidP="00636DDE">
      <w:pPr>
        <w:pStyle w:val="texteAG"/>
      </w:pPr>
      <w:r w:rsidRPr="000557C8">
        <w:t>Les contrats sont de même repris et exécutés dans les conditions antérieures jusqu'à leur échéance sauf accord contraire des parties.</w:t>
      </w:r>
    </w:p>
    <w:p w14:paraId="73C20911" w14:textId="77777777" w:rsidR="00044AE2" w:rsidRPr="000557C8" w:rsidRDefault="00044AE2" w:rsidP="00636DDE">
      <w:pPr>
        <w:pStyle w:val="texteAG"/>
        <w:rPr>
          <w:rFonts w:eastAsia="Calibri"/>
        </w:rPr>
      </w:pPr>
      <w:r w:rsidRPr="000557C8">
        <w:t> </w:t>
      </w:r>
    </w:p>
    <w:p w14:paraId="75E2CB62" w14:textId="77777777" w:rsidR="00044AE2" w:rsidRPr="000557C8" w:rsidRDefault="00044AE2" w:rsidP="00636DDE">
      <w:pPr>
        <w:pStyle w:val="texteAG"/>
      </w:pPr>
      <w:r w:rsidRPr="000557C8">
        <w:t>Les transferts des personnels affectés aux services d’un membre se retirant du SDDEA s’effectueront dans les conditions légales en vigueur.</w:t>
      </w:r>
    </w:p>
    <w:p w14:paraId="18A15255" w14:textId="77777777" w:rsidR="00044AE2" w:rsidRPr="000557C8" w:rsidRDefault="00044AE2" w:rsidP="00636DDE">
      <w:pPr>
        <w:pStyle w:val="texteAG"/>
      </w:pPr>
    </w:p>
    <w:p w14:paraId="7FE057B9" w14:textId="69B2DBFC" w:rsidR="00044AE2" w:rsidRDefault="00044AE2" w:rsidP="00636DDE">
      <w:pPr>
        <w:pStyle w:val="texteAG"/>
      </w:pPr>
      <w:r w:rsidRPr="000557C8">
        <w:lastRenderedPageBreak/>
        <w:t>Le retrait d’un membre s’effectue dans les conditions fixées par les articles L. 5211</w:t>
      </w:r>
      <w:r w:rsidRPr="000557C8">
        <w:noBreakHyphen/>
        <w:t xml:space="preserve">25-1 et L. 5721-6-2 du CGCT ; en cas de désaccord entre les parties, les conditions de retrait seront fixées par arrêté préfectoral conformément aux dispositions de l’article L. 5721-6-2 du CGCT. </w:t>
      </w:r>
    </w:p>
    <w:bookmarkEnd w:id="349"/>
    <w:p w14:paraId="0DAE3096" w14:textId="77777777" w:rsidR="00636DDE" w:rsidRPr="000557C8" w:rsidRDefault="00636DDE" w:rsidP="00636DDE">
      <w:pPr>
        <w:pStyle w:val="texteAG"/>
      </w:pPr>
    </w:p>
    <w:p w14:paraId="74AEB29C" w14:textId="24AA69DA" w:rsidR="00044AE2" w:rsidRPr="000557C8" w:rsidRDefault="00044AE2" w:rsidP="00972F8D">
      <w:pPr>
        <w:pStyle w:val="ARTICLEAG"/>
      </w:pPr>
      <w:bookmarkStart w:id="350" w:name="_Toc104988370"/>
      <w:bookmarkStart w:id="351" w:name="_Toc106699055"/>
      <w:bookmarkStart w:id="352" w:name="_Toc181789196"/>
      <w:r w:rsidRPr="00F44509">
        <w:t>Evolution des périmètres</w:t>
      </w:r>
      <w:bookmarkEnd w:id="350"/>
      <w:bookmarkEnd w:id="351"/>
      <w:bookmarkEnd w:id="352"/>
    </w:p>
    <w:p w14:paraId="6D07069A" w14:textId="38AB8D1D" w:rsidR="00044AE2" w:rsidRDefault="00044AE2" w:rsidP="00636DDE">
      <w:pPr>
        <w:pStyle w:val="texteAG"/>
      </w:pPr>
      <w:r w:rsidRPr="000557C8">
        <w:t xml:space="preserve">Lorsqu'un EPCI membre du SDDEA décide de ne plus exercer la compétence pour laquelle il était membre du SDDEA ou pour laquelle il siégeait par représentation substitution, les communes membres dudit EPCI deviennent ou redeviennent membres du SDDEA, sous réserve de délibérations prévues par le CGCT. </w:t>
      </w:r>
    </w:p>
    <w:p w14:paraId="28515EDD" w14:textId="77777777" w:rsidR="00636DDE" w:rsidRPr="000557C8" w:rsidRDefault="00636DDE" w:rsidP="00636DDE">
      <w:pPr>
        <w:pStyle w:val="texteAG"/>
      </w:pPr>
    </w:p>
    <w:p w14:paraId="12DBA2CD" w14:textId="6186CE1F" w:rsidR="00044AE2" w:rsidRPr="00636DDE" w:rsidRDefault="00044AE2" w:rsidP="008704D9">
      <w:pPr>
        <w:pStyle w:val="ARTICLEAG"/>
      </w:pPr>
      <w:bookmarkStart w:id="353" w:name="_Toc104988371"/>
      <w:bookmarkStart w:id="354" w:name="_Toc106699056"/>
      <w:bookmarkStart w:id="355" w:name="_Toc181789197"/>
      <w:r w:rsidRPr="00F44509">
        <w:t>Modification des statuts</w:t>
      </w:r>
      <w:bookmarkEnd w:id="353"/>
      <w:bookmarkEnd w:id="354"/>
      <w:bookmarkEnd w:id="355"/>
    </w:p>
    <w:p w14:paraId="0F014A13" w14:textId="0B9E6391" w:rsidR="00044AE2" w:rsidRDefault="00044AE2" w:rsidP="00636DDE">
      <w:pPr>
        <w:pStyle w:val="texteAG"/>
      </w:pPr>
      <w:r w:rsidRPr="000557C8">
        <w:t>Au surplus, les présents statuts peuvent être modifiés par délibération de l’Assemblée Générale à la majorité des deux tiers des suffrages exprimés, suivie de l’adoption d’un arrêté préfectoral modifiant les présents statuts. A ce titre, les membres sont consultés pour avis simple et ceux-ci disposent d’un délai de trois mois pour donner leur avis. Cependant, l’avis du membre le plus peuplé, si celui-ci dépasse 25 % de la population pour la compétence 1 ou pour la compétence 2, est un avis conforme.</w:t>
      </w:r>
    </w:p>
    <w:p w14:paraId="565E5F28" w14:textId="77777777" w:rsidR="00636DDE" w:rsidRPr="000557C8" w:rsidRDefault="00636DDE" w:rsidP="00636DDE">
      <w:pPr>
        <w:pStyle w:val="texteAG"/>
      </w:pPr>
    </w:p>
    <w:p w14:paraId="2EE69FA8" w14:textId="14E8CADD" w:rsidR="00044AE2" w:rsidRPr="00F44509" w:rsidRDefault="00044AE2" w:rsidP="00972F8D">
      <w:pPr>
        <w:pStyle w:val="ARTICLEAG"/>
      </w:pPr>
      <w:bookmarkStart w:id="356" w:name="_Toc104988372"/>
      <w:bookmarkStart w:id="357" w:name="_Toc106699057"/>
      <w:bookmarkStart w:id="358" w:name="_Toc181789198"/>
      <w:r w:rsidRPr="00F44509">
        <w:t>Dissolution</w:t>
      </w:r>
      <w:bookmarkEnd w:id="356"/>
      <w:bookmarkEnd w:id="357"/>
      <w:bookmarkEnd w:id="358"/>
    </w:p>
    <w:p w14:paraId="6087AC7F" w14:textId="41BB3449" w:rsidR="00044AE2" w:rsidRDefault="00044AE2" w:rsidP="00636DDE">
      <w:pPr>
        <w:pStyle w:val="texteAG"/>
      </w:pPr>
      <w:r w:rsidRPr="000557C8">
        <w:t xml:space="preserve">Le Syndicat Mixte peut être dissous dans les conditions prévues aux articles L. 5721-7 et L. 5721-7-1 du CGCT. </w:t>
      </w:r>
    </w:p>
    <w:p w14:paraId="45D1B09B" w14:textId="77777777" w:rsidR="00636DDE" w:rsidRPr="000557C8" w:rsidRDefault="00636DDE" w:rsidP="00636DDE">
      <w:pPr>
        <w:pStyle w:val="texteAG"/>
      </w:pPr>
    </w:p>
    <w:p w14:paraId="7D0A8AD2" w14:textId="6D0E8C89" w:rsidR="00044AE2" w:rsidRPr="00636DDE" w:rsidRDefault="00044AE2" w:rsidP="00972F8D">
      <w:pPr>
        <w:pStyle w:val="ARTICLEAG"/>
        <w:jc w:val="both"/>
      </w:pPr>
      <w:bookmarkStart w:id="359" w:name="_Toc104988373"/>
      <w:bookmarkStart w:id="360" w:name="_Toc106699058"/>
      <w:bookmarkStart w:id="361" w:name="_Toc181789199"/>
      <w:r w:rsidRPr="00F44509">
        <w:t>Financement par le ou les membres n’ayant adhéré qu’à la sous-compétence 5.1. en cas de retrait ou de dissolution</w:t>
      </w:r>
      <w:bookmarkEnd w:id="359"/>
      <w:bookmarkEnd w:id="360"/>
      <w:bookmarkEnd w:id="361"/>
    </w:p>
    <w:p w14:paraId="187C9579" w14:textId="77777777" w:rsidR="00044AE2" w:rsidRDefault="00044AE2" w:rsidP="00636DDE">
      <w:pPr>
        <w:pStyle w:val="texteAG"/>
      </w:pPr>
      <w:r w:rsidRPr="000557C8">
        <w:t xml:space="preserve">En cas de retrait du ou des membres n’ayant adhéré qu’à la sous-compétence 5.1. ou en cas de dissolution du syndicat mixte ouvert, la quote-part de passif mis à la charge du ou des membres concernés, ou plus largement la quote-part de financement qui leur serait demandée, y compris en termes de reprise de personnel, ne saurait excéder la </w:t>
      </w:r>
      <w:r w:rsidRPr="000B6593">
        <w:rPr>
          <w:i/>
          <w:iCs/>
        </w:rPr>
        <w:t>quote part</w:t>
      </w:r>
      <w:r w:rsidRPr="000557C8">
        <w:t xml:space="preserve"> relative à ce qui résulte directement de cette compétence 5.1.</w:t>
      </w:r>
    </w:p>
    <w:p w14:paraId="7E7F0E1B" w14:textId="77777777" w:rsidR="00044AE2" w:rsidRDefault="00044AE2" w:rsidP="00636DDE">
      <w:pPr>
        <w:pStyle w:val="texteAG"/>
        <w:rPr>
          <w:sz w:val="22"/>
          <w:szCs w:val="22"/>
        </w:rPr>
      </w:pPr>
    </w:p>
    <w:p w14:paraId="6B4D2920" w14:textId="77777777" w:rsidR="00044AE2" w:rsidRDefault="00044AE2" w:rsidP="00636DDE">
      <w:pPr>
        <w:pStyle w:val="texteAG"/>
        <w:rPr>
          <w:sz w:val="22"/>
          <w:szCs w:val="22"/>
        </w:rPr>
      </w:pPr>
    </w:p>
    <w:p w14:paraId="583983A1" w14:textId="77777777" w:rsidR="00044AE2" w:rsidRPr="00B50D77" w:rsidRDefault="00044AE2" w:rsidP="00636DDE">
      <w:pPr>
        <w:pStyle w:val="texteAG"/>
      </w:pPr>
    </w:p>
    <w:sectPr w:rsidR="00044AE2" w:rsidRPr="00B50D77" w:rsidSect="00EF0048">
      <w:headerReference w:type="default" r:id="rId9"/>
      <w:footerReference w:type="default" r:id="rId10"/>
      <w:pgSz w:w="11906" w:h="16838"/>
      <w:pgMar w:top="2098" w:right="1418" w:bottom="1418"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91A14" w14:textId="77777777" w:rsidR="002831F3" w:rsidRDefault="002831F3" w:rsidP="00D416EF">
      <w:pPr>
        <w:spacing w:after="0" w:line="240" w:lineRule="auto"/>
      </w:pPr>
      <w:r>
        <w:separator/>
      </w:r>
    </w:p>
  </w:endnote>
  <w:endnote w:type="continuationSeparator" w:id="0">
    <w:p w14:paraId="6DEC64F5" w14:textId="77777777" w:rsidR="002831F3" w:rsidRDefault="002831F3" w:rsidP="00D4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B2EA" w14:textId="71854F21" w:rsidR="00D416EF" w:rsidRPr="00D416EF" w:rsidRDefault="00D416EF" w:rsidP="003C4381">
    <w:pPr>
      <w:pBdr>
        <w:top w:val="single" w:sz="8" w:space="1" w:color="3E5CA7" w:themeColor="accent1"/>
      </w:pBdr>
      <w:spacing w:after="0"/>
      <w:rPr>
        <w:i/>
        <w:iCs/>
        <w:color w:val="3E5CA7" w:themeColor="accent1"/>
        <w:sz w:val="16"/>
        <w:szCs w:val="16"/>
      </w:rPr>
    </w:pPr>
    <w:r w:rsidRPr="00EF0048">
      <w:rPr>
        <w:i/>
        <w:iCs/>
        <w:color w:val="3E5CA7" w:themeColor="accent1"/>
        <w:sz w:val="16"/>
        <w:szCs w:val="16"/>
      </w:rPr>
      <w:t>Statut</w:t>
    </w:r>
    <w:r w:rsidR="00EF0048" w:rsidRPr="00EF0048">
      <w:rPr>
        <w:i/>
        <w:iCs/>
        <w:color w:val="3E5CA7" w:themeColor="accent1"/>
        <w:sz w:val="16"/>
        <w:szCs w:val="16"/>
      </w:rPr>
      <w:t>s</w:t>
    </w:r>
    <w:r w:rsidRPr="00EF0048">
      <w:rPr>
        <w:i/>
        <w:iCs/>
        <w:color w:val="3E5CA7" w:themeColor="accent1"/>
        <w:sz w:val="16"/>
        <w:szCs w:val="16"/>
      </w:rPr>
      <w:t xml:space="preserve"> du SDDEA</w:t>
    </w:r>
  </w:p>
  <w:p w14:paraId="58249AC6" w14:textId="6455E330" w:rsidR="00D416EF" w:rsidRPr="00D416EF" w:rsidRDefault="00D416EF" w:rsidP="003C4381">
    <w:pPr>
      <w:pBdr>
        <w:top w:val="single" w:sz="8" w:space="1" w:color="3E5CA7" w:themeColor="accent1"/>
      </w:pBdr>
      <w:spacing w:after="0"/>
      <w:rPr>
        <w:i/>
        <w:iCs/>
        <w:color w:val="3E5CA7" w:themeColor="accent1"/>
        <w:sz w:val="16"/>
        <w:szCs w:val="16"/>
      </w:rPr>
    </w:pPr>
    <w:r w:rsidRPr="004054D1">
      <w:rPr>
        <w:i/>
        <w:iCs/>
        <w:color w:val="3E5CA7" w:themeColor="accent1"/>
        <w:sz w:val="16"/>
        <w:szCs w:val="16"/>
      </w:rPr>
      <w:t xml:space="preserve">Version </w:t>
    </w:r>
    <w:r w:rsidR="000D5B7D">
      <w:rPr>
        <w:i/>
        <w:iCs/>
        <w:color w:val="3E5CA7" w:themeColor="accent1"/>
        <w:sz w:val="16"/>
        <w:szCs w:val="16"/>
      </w:rPr>
      <w:t>adoptée</w:t>
    </w:r>
    <w:r w:rsidR="00AE6FF5" w:rsidRPr="004054D1">
      <w:rPr>
        <w:i/>
        <w:iCs/>
        <w:color w:val="3E5CA7" w:themeColor="accent1"/>
        <w:sz w:val="16"/>
        <w:szCs w:val="16"/>
      </w:rPr>
      <w:t xml:space="preserve"> à l’Assemblée Générale du </w:t>
    </w:r>
    <w:r w:rsidR="00CC3FDB">
      <w:rPr>
        <w:i/>
        <w:iCs/>
        <w:color w:val="3E5CA7" w:themeColor="accent1"/>
        <w:sz w:val="16"/>
        <w:szCs w:val="16"/>
      </w:rPr>
      <w:t>05 novembre 2024</w:t>
    </w:r>
    <w:r w:rsidRPr="004054D1">
      <w:rPr>
        <w:i/>
        <w:iCs/>
        <w:color w:val="3E5CA7" w:themeColor="accent1"/>
        <w:sz w:val="16"/>
        <w:szCs w:val="16"/>
      </w:rPr>
      <w:t xml:space="preserve"> </w:t>
    </w:r>
    <w:r w:rsidRPr="004054D1">
      <w:rPr>
        <w:i/>
        <w:iCs/>
        <w:color w:val="3E5CA7" w:themeColor="accent1"/>
        <w:sz w:val="16"/>
        <w:szCs w:val="16"/>
      </w:rPr>
      <w:tab/>
    </w:r>
    <w:r w:rsidRPr="004054D1">
      <w:rPr>
        <w:i/>
        <w:iCs/>
        <w:color w:val="3E5CA7" w:themeColor="accent1"/>
        <w:sz w:val="16"/>
        <w:szCs w:val="16"/>
      </w:rPr>
      <w:tab/>
    </w:r>
    <w:r w:rsidR="004F2725" w:rsidRPr="004054D1">
      <w:rPr>
        <w:i/>
        <w:iCs/>
        <w:color w:val="3E5CA7" w:themeColor="accent1"/>
        <w:sz w:val="16"/>
        <w:szCs w:val="16"/>
      </w:rPr>
      <w:tab/>
    </w:r>
    <w:r w:rsidR="004F2725" w:rsidRPr="004054D1">
      <w:rPr>
        <w:i/>
        <w:iCs/>
        <w:color w:val="3E5CA7" w:themeColor="accent1"/>
        <w:sz w:val="16"/>
        <w:szCs w:val="16"/>
      </w:rPr>
      <w:tab/>
    </w:r>
    <w:r w:rsidR="004F2725" w:rsidRPr="004054D1">
      <w:rPr>
        <w:i/>
        <w:iCs/>
        <w:color w:val="3E5CA7" w:themeColor="accent1"/>
        <w:sz w:val="16"/>
        <w:szCs w:val="16"/>
      </w:rPr>
      <w:tab/>
    </w:r>
    <w:r w:rsidRPr="004054D1">
      <w:rPr>
        <w:i/>
        <w:iCs/>
        <w:color w:val="3E5CA7" w:themeColor="accent1"/>
        <w:sz w:val="16"/>
        <w:szCs w:val="16"/>
      </w:rPr>
      <w:t xml:space="preserve">Page </w:t>
    </w:r>
    <w:r w:rsidRPr="004054D1">
      <w:rPr>
        <w:b/>
        <w:bCs/>
        <w:i/>
        <w:iCs/>
        <w:color w:val="3E5CA7" w:themeColor="accent1"/>
        <w:sz w:val="16"/>
        <w:szCs w:val="16"/>
      </w:rPr>
      <w:fldChar w:fldCharType="begin"/>
    </w:r>
    <w:r w:rsidRPr="004054D1">
      <w:rPr>
        <w:b/>
        <w:bCs/>
        <w:i/>
        <w:iCs/>
        <w:color w:val="3E5CA7" w:themeColor="accent1"/>
        <w:sz w:val="16"/>
        <w:szCs w:val="16"/>
      </w:rPr>
      <w:instrText>PAGE  \* Arabic  \* MERGEFORMAT</w:instrText>
    </w:r>
    <w:r w:rsidRPr="004054D1">
      <w:rPr>
        <w:b/>
        <w:bCs/>
        <w:i/>
        <w:iCs/>
        <w:color w:val="3E5CA7" w:themeColor="accent1"/>
        <w:sz w:val="16"/>
        <w:szCs w:val="16"/>
      </w:rPr>
      <w:fldChar w:fldCharType="separate"/>
    </w:r>
    <w:r w:rsidRPr="004054D1">
      <w:rPr>
        <w:b/>
        <w:bCs/>
        <w:i/>
        <w:iCs/>
        <w:color w:val="3E5CA7" w:themeColor="accent1"/>
        <w:sz w:val="16"/>
        <w:szCs w:val="16"/>
      </w:rPr>
      <w:t>1</w:t>
    </w:r>
    <w:r w:rsidRPr="004054D1">
      <w:rPr>
        <w:b/>
        <w:bCs/>
        <w:i/>
        <w:iCs/>
        <w:color w:val="3E5CA7" w:themeColor="accent1"/>
        <w:sz w:val="16"/>
        <w:szCs w:val="16"/>
      </w:rPr>
      <w:fldChar w:fldCharType="end"/>
    </w:r>
    <w:r w:rsidRPr="004054D1">
      <w:rPr>
        <w:i/>
        <w:iCs/>
        <w:color w:val="3E5CA7" w:themeColor="accent1"/>
        <w:sz w:val="16"/>
        <w:szCs w:val="16"/>
      </w:rPr>
      <w:t xml:space="preserve"> sur </w:t>
    </w:r>
    <w:r w:rsidRPr="004054D1">
      <w:rPr>
        <w:b/>
        <w:bCs/>
        <w:i/>
        <w:iCs/>
        <w:color w:val="3E5CA7" w:themeColor="accent1"/>
        <w:sz w:val="16"/>
        <w:szCs w:val="16"/>
      </w:rPr>
      <w:fldChar w:fldCharType="begin"/>
    </w:r>
    <w:r w:rsidRPr="004054D1">
      <w:rPr>
        <w:b/>
        <w:bCs/>
        <w:i/>
        <w:iCs/>
        <w:color w:val="3E5CA7" w:themeColor="accent1"/>
        <w:sz w:val="16"/>
        <w:szCs w:val="16"/>
      </w:rPr>
      <w:instrText>NUMPAGES  \* Arabic  \* MERGEFORMAT</w:instrText>
    </w:r>
    <w:r w:rsidRPr="004054D1">
      <w:rPr>
        <w:b/>
        <w:bCs/>
        <w:i/>
        <w:iCs/>
        <w:color w:val="3E5CA7" w:themeColor="accent1"/>
        <w:sz w:val="16"/>
        <w:szCs w:val="16"/>
      </w:rPr>
      <w:fldChar w:fldCharType="separate"/>
    </w:r>
    <w:r w:rsidRPr="004054D1">
      <w:rPr>
        <w:b/>
        <w:bCs/>
        <w:i/>
        <w:iCs/>
        <w:color w:val="3E5CA7" w:themeColor="accent1"/>
        <w:sz w:val="16"/>
        <w:szCs w:val="16"/>
      </w:rPr>
      <w:t>2</w:t>
    </w:r>
    <w:r w:rsidRPr="004054D1">
      <w:rPr>
        <w:b/>
        <w:bCs/>
        <w:i/>
        <w:iCs/>
        <w:color w:val="3E5CA7"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D955" w14:textId="77777777" w:rsidR="002831F3" w:rsidRDefault="002831F3" w:rsidP="00D416EF">
      <w:pPr>
        <w:spacing w:after="0" w:line="240" w:lineRule="auto"/>
      </w:pPr>
      <w:r>
        <w:separator/>
      </w:r>
    </w:p>
  </w:footnote>
  <w:footnote w:type="continuationSeparator" w:id="0">
    <w:p w14:paraId="0FE95E9B" w14:textId="77777777" w:rsidR="002831F3" w:rsidRDefault="002831F3" w:rsidP="00D4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68ED" w14:textId="1B093BB7" w:rsidR="00071243" w:rsidRDefault="00071243" w:rsidP="00071243">
    <w:pPr>
      <w:jc w:val="center"/>
    </w:pPr>
    <w:r>
      <w:rPr>
        <w:noProof/>
      </w:rPr>
      <w:drawing>
        <wp:anchor distT="0" distB="0" distL="114300" distR="114300" simplePos="0" relativeHeight="251658240" behindDoc="1" locked="0" layoutInCell="1" allowOverlap="1" wp14:anchorId="4C44A91B" wp14:editId="0A943945">
          <wp:simplePos x="0" y="0"/>
          <wp:positionH relativeFrom="margin">
            <wp:align>center</wp:align>
          </wp:positionH>
          <wp:positionV relativeFrom="paragraph">
            <wp:posOffset>-506540</wp:posOffset>
          </wp:positionV>
          <wp:extent cx="807085" cy="984885"/>
          <wp:effectExtent l="0" t="0" r="0" b="5715"/>
          <wp:wrapTight wrapText="bothSides">
            <wp:wrapPolygon edited="0">
              <wp:start x="6628" y="0"/>
              <wp:lineTo x="3569" y="1671"/>
              <wp:lineTo x="510" y="5431"/>
              <wp:lineTo x="510" y="7520"/>
              <wp:lineTo x="4079" y="13369"/>
              <wp:lineTo x="0" y="17547"/>
              <wp:lineTo x="0" y="21308"/>
              <wp:lineTo x="20903" y="21308"/>
              <wp:lineTo x="20903" y="18801"/>
              <wp:lineTo x="18354" y="13369"/>
              <wp:lineTo x="20903" y="10445"/>
              <wp:lineTo x="20903" y="2507"/>
              <wp:lineTo x="14275" y="0"/>
              <wp:lineTo x="662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07085" cy="984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07A"/>
    <w:multiLevelType w:val="hybridMultilevel"/>
    <w:tmpl w:val="3FB42782"/>
    <w:lvl w:ilvl="0" w:tplc="659EC3F6">
      <w:numFmt w:val="bullet"/>
      <w:lvlText w:val=""/>
      <w:lvlJc w:val="left"/>
      <w:pPr>
        <w:ind w:left="720" w:hanging="360"/>
      </w:pPr>
      <w:rPr>
        <w:rFonts w:ascii="Symbol" w:eastAsia="Calibri" w:hAnsi="Symbol"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5028A4"/>
    <w:multiLevelType w:val="hybridMultilevel"/>
    <w:tmpl w:val="183C2F20"/>
    <w:lvl w:ilvl="0" w:tplc="35B031E2">
      <w:start w:val="1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785178"/>
    <w:multiLevelType w:val="multilevel"/>
    <w:tmpl w:val="75583BA0"/>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172EDD"/>
    <w:multiLevelType w:val="hybridMultilevel"/>
    <w:tmpl w:val="983E029C"/>
    <w:lvl w:ilvl="0" w:tplc="040C0001">
      <w:start w:val="1"/>
      <w:numFmt w:val="bullet"/>
      <w:lvlText w:val=""/>
      <w:lvlJc w:val="left"/>
      <w:pPr>
        <w:ind w:left="720" w:hanging="360"/>
      </w:pPr>
      <w:rPr>
        <w:rFonts w:ascii="Symbol" w:hAnsi="Symbol" w:hint="default"/>
        <w:color w:val="3E5C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685B2D"/>
    <w:multiLevelType w:val="hybridMultilevel"/>
    <w:tmpl w:val="597C5E9A"/>
    <w:lvl w:ilvl="0" w:tplc="D79898F6">
      <w:start w:val="1"/>
      <w:numFmt w:val="bullet"/>
      <w:lvlText w:val=""/>
      <w:lvlJc w:val="left"/>
      <w:pPr>
        <w:ind w:left="720" w:hanging="360"/>
      </w:pPr>
      <w:rPr>
        <w:rFonts w:ascii="Symbol" w:hAnsi="Symbol" w:hint="default"/>
        <w:color w:val="3E5CA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28646A"/>
    <w:multiLevelType w:val="hybridMultilevel"/>
    <w:tmpl w:val="A0705D90"/>
    <w:lvl w:ilvl="0" w:tplc="040C0001">
      <w:start w:val="1"/>
      <w:numFmt w:val="bullet"/>
      <w:lvlText w:val=""/>
      <w:lvlJc w:val="left"/>
      <w:pPr>
        <w:ind w:left="720" w:hanging="360"/>
      </w:pPr>
      <w:rPr>
        <w:rFonts w:ascii="Symbol" w:hAnsi="Symbol" w:hint="default"/>
        <w:color w:val="3E5CA7"/>
      </w:rPr>
    </w:lvl>
    <w:lvl w:ilvl="1" w:tplc="FFFFFFFF">
      <w:start w:val="1"/>
      <w:numFmt w:val="bullet"/>
      <w:lvlText w:val="o"/>
      <w:lvlJc w:val="left"/>
      <w:pPr>
        <w:ind w:left="1440" w:hanging="360"/>
      </w:pPr>
      <w:rPr>
        <w:rFonts w:ascii="Courier New" w:hAnsi="Courier New" w:hint="default"/>
        <w:color w:val="3E5CA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EE58AC"/>
    <w:multiLevelType w:val="hybridMultilevel"/>
    <w:tmpl w:val="D55CB830"/>
    <w:lvl w:ilvl="0" w:tplc="7CC06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113D99"/>
    <w:multiLevelType w:val="hybridMultilevel"/>
    <w:tmpl w:val="B0C281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A156B2"/>
    <w:multiLevelType w:val="hybridMultilevel"/>
    <w:tmpl w:val="2A927C0A"/>
    <w:lvl w:ilvl="0" w:tplc="28EA1D68">
      <w:start w:val="1"/>
      <w:numFmt w:val="decimal"/>
      <w:pStyle w:val="ARTICLEAG"/>
      <w:lvlText w:val="ARTICLE %1."/>
      <w:lvlJc w:val="left"/>
      <w:pPr>
        <w:ind w:left="4896" w:hanging="360"/>
      </w:pPr>
      <w:rPr>
        <w:rFonts w:ascii="Tahoma" w:hAnsi="Tahoma" w:hint="default"/>
        <w:b/>
        <w:i w:val="0"/>
        <w:color w:val="3E5CA7" w:themeColor="accent1"/>
        <w:sz w:val="28"/>
        <w:u w:color="3E5CA7"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4F6B7B"/>
    <w:multiLevelType w:val="hybridMultilevel"/>
    <w:tmpl w:val="F4CA9AC8"/>
    <w:lvl w:ilvl="0" w:tplc="8E8C11AA">
      <w:numFmt w:val="bullet"/>
      <w:lvlText w:val="-"/>
      <w:lvlJc w:val="left"/>
      <w:pPr>
        <w:ind w:left="720" w:hanging="360"/>
      </w:pPr>
      <w:rPr>
        <w:rFonts w:ascii="Tahoma" w:eastAsiaTheme="minorHAnsi" w:hAnsi="Tahoma" w:cs="Tahoma" w:hint="default"/>
        <w:color w:val="3E5CA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890AE5"/>
    <w:multiLevelType w:val="hybridMultilevel"/>
    <w:tmpl w:val="675A63FA"/>
    <w:lvl w:ilvl="0" w:tplc="638ED71A">
      <w:start w:val="1"/>
      <w:numFmt w:val="bullet"/>
      <w:lvlText w:val=""/>
      <w:lvlJc w:val="left"/>
      <w:pPr>
        <w:ind w:left="720" w:hanging="360"/>
      </w:pPr>
      <w:rPr>
        <w:rFonts w:ascii="Symbol" w:hAnsi="Symbol" w:hint="default"/>
        <w:color w:val="3E5C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A9443F"/>
    <w:multiLevelType w:val="hybridMultilevel"/>
    <w:tmpl w:val="1050442C"/>
    <w:lvl w:ilvl="0" w:tplc="D6287006">
      <w:start w:val="1"/>
      <w:numFmt w:val="bullet"/>
      <w:lvlText w:val=""/>
      <w:lvlJc w:val="left"/>
      <w:pPr>
        <w:ind w:left="360" w:hanging="360"/>
      </w:pPr>
      <w:rPr>
        <w:rFonts w:ascii="Symbol" w:hAnsi="Symbol" w:hint="default"/>
        <w:strike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BC7BD3"/>
    <w:multiLevelType w:val="hybridMultilevel"/>
    <w:tmpl w:val="3E7EEA10"/>
    <w:lvl w:ilvl="0" w:tplc="040C0001">
      <w:start w:val="1"/>
      <w:numFmt w:val="bullet"/>
      <w:lvlText w:val=""/>
      <w:lvlJc w:val="left"/>
      <w:pPr>
        <w:ind w:left="720" w:hanging="360"/>
      </w:pPr>
      <w:rPr>
        <w:rFonts w:ascii="Symbol" w:hAnsi="Symbol" w:hint="default"/>
        <w:color w:val="3E5CA7"/>
      </w:rPr>
    </w:lvl>
    <w:lvl w:ilvl="1" w:tplc="A8425956">
      <w:start w:val="1"/>
      <w:numFmt w:val="bullet"/>
      <w:lvlText w:val="o"/>
      <w:lvlJc w:val="left"/>
      <w:pPr>
        <w:ind w:left="1440" w:hanging="360"/>
      </w:pPr>
      <w:rPr>
        <w:rFonts w:ascii="Courier New" w:hAnsi="Courier New" w:hint="default"/>
        <w:color w:val="3E5CA7"/>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991C91"/>
    <w:multiLevelType w:val="hybridMultilevel"/>
    <w:tmpl w:val="8ABCEB88"/>
    <w:lvl w:ilvl="0" w:tplc="040C0001">
      <w:start w:val="1"/>
      <w:numFmt w:val="bullet"/>
      <w:lvlText w:val=""/>
      <w:lvlJc w:val="left"/>
      <w:pPr>
        <w:ind w:left="720" w:hanging="360"/>
      </w:pPr>
      <w:rPr>
        <w:rFonts w:ascii="Symbol" w:hAnsi="Symbol" w:hint="default"/>
        <w:color w:val="3E5CA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7400E3"/>
    <w:multiLevelType w:val="hybridMultilevel"/>
    <w:tmpl w:val="F98860A4"/>
    <w:lvl w:ilvl="0" w:tplc="DB167B38">
      <w:start w:val="1"/>
      <w:numFmt w:val="upperRoman"/>
      <w:pStyle w:val="TITREAG"/>
      <w:lvlText w:val="TITRE %1."/>
      <w:lvlJc w:val="left"/>
      <w:pPr>
        <w:ind w:left="720" w:hanging="360"/>
      </w:pPr>
      <w:rPr>
        <w:rFonts w:ascii="Tahoma" w:hAnsi="Tahoma" w:hint="default"/>
        <w:b/>
        <w:i w:val="0"/>
        <w:color w:val="3E5CA7" w:themeColor="accent1"/>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D47152"/>
    <w:multiLevelType w:val="hybridMultilevel"/>
    <w:tmpl w:val="106C5710"/>
    <w:lvl w:ilvl="0" w:tplc="E07C8F32">
      <w:start w:val="1"/>
      <w:numFmt w:val="bullet"/>
      <w:lvlText w:val=""/>
      <w:lvlJc w:val="left"/>
      <w:pPr>
        <w:ind w:left="720" w:hanging="360"/>
      </w:pPr>
      <w:rPr>
        <w:rFonts w:ascii="Symbol" w:hAnsi="Symbol" w:hint="default"/>
        <w:color w:val="3E5CA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816A23"/>
    <w:multiLevelType w:val="hybridMultilevel"/>
    <w:tmpl w:val="2FCE4B26"/>
    <w:lvl w:ilvl="0" w:tplc="040C0001">
      <w:start w:val="1"/>
      <w:numFmt w:val="bullet"/>
      <w:lvlText w:val=""/>
      <w:lvlJc w:val="left"/>
      <w:pPr>
        <w:ind w:left="720" w:hanging="360"/>
      </w:pPr>
      <w:rPr>
        <w:rFonts w:ascii="Symbol" w:hAnsi="Symbol" w:hint="default"/>
        <w:color w:val="3E5C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1120989">
    <w:abstractNumId w:val="14"/>
  </w:num>
  <w:num w:numId="2" w16cid:durableId="735737850">
    <w:abstractNumId w:val="8"/>
  </w:num>
  <w:num w:numId="3" w16cid:durableId="913009300">
    <w:abstractNumId w:val="13"/>
  </w:num>
  <w:num w:numId="4" w16cid:durableId="1630553485">
    <w:abstractNumId w:val="12"/>
  </w:num>
  <w:num w:numId="5" w16cid:durableId="1596480339">
    <w:abstractNumId w:val="2"/>
  </w:num>
  <w:num w:numId="6" w16cid:durableId="1035499257">
    <w:abstractNumId w:val="10"/>
  </w:num>
  <w:num w:numId="7" w16cid:durableId="1476023106">
    <w:abstractNumId w:val="5"/>
  </w:num>
  <w:num w:numId="8" w16cid:durableId="681863141">
    <w:abstractNumId w:val="7"/>
  </w:num>
  <w:num w:numId="9" w16cid:durableId="218245161">
    <w:abstractNumId w:val="0"/>
  </w:num>
  <w:num w:numId="10" w16cid:durableId="1411343415">
    <w:abstractNumId w:val="16"/>
  </w:num>
  <w:num w:numId="11" w16cid:durableId="1632903484">
    <w:abstractNumId w:val="3"/>
  </w:num>
  <w:num w:numId="12" w16cid:durableId="35934485">
    <w:abstractNumId w:val="14"/>
  </w:num>
  <w:num w:numId="13" w16cid:durableId="1068193034">
    <w:abstractNumId w:val="8"/>
  </w:num>
  <w:num w:numId="14" w16cid:durableId="1479688582">
    <w:abstractNumId w:val="8"/>
  </w:num>
  <w:num w:numId="15" w16cid:durableId="1463962212">
    <w:abstractNumId w:val="1"/>
  </w:num>
  <w:num w:numId="16" w16cid:durableId="727384192">
    <w:abstractNumId w:val="15"/>
  </w:num>
  <w:num w:numId="17" w16cid:durableId="102503223">
    <w:abstractNumId w:val="9"/>
  </w:num>
  <w:num w:numId="18" w16cid:durableId="1436827010">
    <w:abstractNumId w:val="11"/>
  </w:num>
  <w:num w:numId="19" w16cid:durableId="171191705">
    <w:abstractNumId w:val="6"/>
  </w:num>
  <w:num w:numId="20" w16cid:durableId="120798680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60"/>
    <w:rsid w:val="00007D32"/>
    <w:rsid w:val="000108FC"/>
    <w:rsid w:val="00011DE1"/>
    <w:rsid w:val="0003219F"/>
    <w:rsid w:val="00035F29"/>
    <w:rsid w:val="00044AE2"/>
    <w:rsid w:val="00060C88"/>
    <w:rsid w:val="000623BC"/>
    <w:rsid w:val="00071243"/>
    <w:rsid w:val="00086843"/>
    <w:rsid w:val="000D1A77"/>
    <w:rsid w:val="000D4D8F"/>
    <w:rsid w:val="000D5B7D"/>
    <w:rsid w:val="000E0513"/>
    <w:rsid w:val="000E15C3"/>
    <w:rsid w:val="000E1C54"/>
    <w:rsid w:val="00105A4E"/>
    <w:rsid w:val="00122C8B"/>
    <w:rsid w:val="00130B82"/>
    <w:rsid w:val="00132D7B"/>
    <w:rsid w:val="00134D14"/>
    <w:rsid w:val="00136B6E"/>
    <w:rsid w:val="001534A4"/>
    <w:rsid w:val="00173125"/>
    <w:rsid w:val="00182BB4"/>
    <w:rsid w:val="0018717E"/>
    <w:rsid w:val="00197FC1"/>
    <w:rsid w:val="001A2467"/>
    <w:rsid w:val="001D2580"/>
    <w:rsid w:val="001E18A4"/>
    <w:rsid w:val="002112EC"/>
    <w:rsid w:val="0022082E"/>
    <w:rsid w:val="00227A55"/>
    <w:rsid w:val="0023731D"/>
    <w:rsid w:val="002451F4"/>
    <w:rsid w:val="00250718"/>
    <w:rsid w:val="0026755D"/>
    <w:rsid w:val="002718E3"/>
    <w:rsid w:val="0027323F"/>
    <w:rsid w:val="002827CD"/>
    <w:rsid w:val="002831F3"/>
    <w:rsid w:val="00292B38"/>
    <w:rsid w:val="00296564"/>
    <w:rsid w:val="002B4087"/>
    <w:rsid w:val="002C34B2"/>
    <w:rsid w:val="002C4EF0"/>
    <w:rsid w:val="002E17CE"/>
    <w:rsid w:val="002E41FF"/>
    <w:rsid w:val="002E45C5"/>
    <w:rsid w:val="002F649F"/>
    <w:rsid w:val="00312346"/>
    <w:rsid w:val="00313732"/>
    <w:rsid w:val="00334F41"/>
    <w:rsid w:val="00345115"/>
    <w:rsid w:val="00351351"/>
    <w:rsid w:val="00351E5A"/>
    <w:rsid w:val="00357B39"/>
    <w:rsid w:val="00370616"/>
    <w:rsid w:val="00371491"/>
    <w:rsid w:val="00372D3D"/>
    <w:rsid w:val="003737D5"/>
    <w:rsid w:val="003772B2"/>
    <w:rsid w:val="00383325"/>
    <w:rsid w:val="00393826"/>
    <w:rsid w:val="00395E60"/>
    <w:rsid w:val="003B0F85"/>
    <w:rsid w:val="003B7399"/>
    <w:rsid w:val="003B78E5"/>
    <w:rsid w:val="003C4381"/>
    <w:rsid w:val="003D3459"/>
    <w:rsid w:val="003D7B6C"/>
    <w:rsid w:val="003E2EEA"/>
    <w:rsid w:val="003F0AD0"/>
    <w:rsid w:val="00405249"/>
    <w:rsid w:val="004054D1"/>
    <w:rsid w:val="0041684F"/>
    <w:rsid w:val="00424161"/>
    <w:rsid w:val="00425922"/>
    <w:rsid w:val="00450FE5"/>
    <w:rsid w:val="0045605A"/>
    <w:rsid w:val="00467779"/>
    <w:rsid w:val="00467AEE"/>
    <w:rsid w:val="0047015F"/>
    <w:rsid w:val="00470646"/>
    <w:rsid w:val="0047639F"/>
    <w:rsid w:val="00486C63"/>
    <w:rsid w:val="004B2AE4"/>
    <w:rsid w:val="004B6A6F"/>
    <w:rsid w:val="004D4007"/>
    <w:rsid w:val="004D5322"/>
    <w:rsid w:val="004D568F"/>
    <w:rsid w:val="004E3BCE"/>
    <w:rsid w:val="004E7629"/>
    <w:rsid w:val="004F2725"/>
    <w:rsid w:val="00504D37"/>
    <w:rsid w:val="0050516C"/>
    <w:rsid w:val="005076B1"/>
    <w:rsid w:val="005223E5"/>
    <w:rsid w:val="005307CE"/>
    <w:rsid w:val="00537287"/>
    <w:rsid w:val="005419C7"/>
    <w:rsid w:val="00561FFC"/>
    <w:rsid w:val="00566838"/>
    <w:rsid w:val="005B22FC"/>
    <w:rsid w:val="005C05FB"/>
    <w:rsid w:val="005D08EC"/>
    <w:rsid w:val="005E11C8"/>
    <w:rsid w:val="005E2385"/>
    <w:rsid w:val="005F3E98"/>
    <w:rsid w:val="00611CC6"/>
    <w:rsid w:val="00626C55"/>
    <w:rsid w:val="0063107D"/>
    <w:rsid w:val="00636DDE"/>
    <w:rsid w:val="00643E3A"/>
    <w:rsid w:val="00643F8A"/>
    <w:rsid w:val="006458A2"/>
    <w:rsid w:val="00652100"/>
    <w:rsid w:val="0065291E"/>
    <w:rsid w:val="00656699"/>
    <w:rsid w:val="0066398D"/>
    <w:rsid w:val="006732F3"/>
    <w:rsid w:val="00676EB1"/>
    <w:rsid w:val="006E6C49"/>
    <w:rsid w:val="006F3306"/>
    <w:rsid w:val="00705ADA"/>
    <w:rsid w:val="0071658E"/>
    <w:rsid w:val="00726A39"/>
    <w:rsid w:val="00741151"/>
    <w:rsid w:val="007444D1"/>
    <w:rsid w:val="007615C1"/>
    <w:rsid w:val="00761F8D"/>
    <w:rsid w:val="00762D42"/>
    <w:rsid w:val="00772489"/>
    <w:rsid w:val="00776118"/>
    <w:rsid w:val="00777F1E"/>
    <w:rsid w:val="0078029F"/>
    <w:rsid w:val="00780AEB"/>
    <w:rsid w:val="007A67F0"/>
    <w:rsid w:val="007D21C7"/>
    <w:rsid w:val="0080622B"/>
    <w:rsid w:val="00835856"/>
    <w:rsid w:val="008704D9"/>
    <w:rsid w:val="00884B11"/>
    <w:rsid w:val="008A5ECB"/>
    <w:rsid w:val="008A78B1"/>
    <w:rsid w:val="008C467F"/>
    <w:rsid w:val="008E0C0F"/>
    <w:rsid w:val="008E448A"/>
    <w:rsid w:val="008F0B96"/>
    <w:rsid w:val="008F5A75"/>
    <w:rsid w:val="00910B95"/>
    <w:rsid w:val="009140E8"/>
    <w:rsid w:val="00922C6C"/>
    <w:rsid w:val="00925EB4"/>
    <w:rsid w:val="00945250"/>
    <w:rsid w:val="009520D4"/>
    <w:rsid w:val="00972F8D"/>
    <w:rsid w:val="0098172C"/>
    <w:rsid w:val="00982D27"/>
    <w:rsid w:val="009C08F9"/>
    <w:rsid w:val="009C33C5"/>
    <w:rsid w:val="009C4FC7"/>
    <w:rsid w:val="009D010B"/>
    <w:rsid w:val="009D14A4"/>
    <w:rsid w:val="009D20A9"/>
    <w:rsid w:val="009D72D2"/>
    <w:rsid w:val="009E71A4"/>
    <w:rsid w:val="00A14BE4"/>
    <w:rsid w:val="00A156FE"/>
    <w:rsid w:val="00A21392"/>
    <w:rsid w:val="00A23119"/>
    <w:rsid w:val="00A34BD4"/>
    <w:rsid w:val="00A75932"/>
    <w:rsid w:val="00A901B6"/>
    <w:rsid w:val="00A90F00"/>
    <w:rsid w:val="00A95762"/>
    <w:rsid w:val="00A96C55"/>
    <w:rsid w:val="00AA0247"/>
    <w:rsid w:val="00AA10B5"/>
    <w:rsid w:val="00AA5410"/>
    <w:rsid w:val="00AB4DC8"/>
    <w:rsid w:val="00AC4B46"/>
    <w:rsid w:val="00AE3F5D"/>
    <w:rsid w:val="00AE4886"/>
    <w:rsid w:val="00AE6FF5"/>
    <w:rsid w:val="00B00B71"/>
    <w:rsid w:val="00B044BA"/>
    <w:rsid w:val="00B159FF"/>
    <w:rsid w:val="00B25E95"/>
    <w:rsid w:val="00B41863"/>
    <w:rsid w:val="00B50D77"/>
    <w:rsid w:val="00B51AC1"/>
    <w:rsid w:val="00B523BA"/>
    <w:rsid w:val="00B54F95"/>
    <w:rsid w:val="00B77600"/>
    <w:rsid w:val="00B847BB"/>
    <w:rsid w:val="00B85320"/>
    <w:rsid w:val="00BA0588"/>
    <w:rsid w:val="00BA4219"/>
    <w:rsid w:val="00BB248F"/>
    <w:rsid w:val="00BB50B2"/>
    <w:rsid w:val="00BC487A"/>
    <w:rsid w:val="00BE3BEE"/>
    <w:rsid w:val="00C45399"/>
    <w:rsid w:val="00C4559D"/>
    <w:rsid w:val="00C45CCE"/>
    <w:rsid w:val="00C57240"/>
    <w:rsid w:val="00C73FBB"/>
    <w:rsid w:val="00C84C98"/>
    <w:rsid w:val="00C9483C"/>
    <w:rsid w:val="00CA79D5"/>
    <w:rsid w:val="00CB2BA8"/>
    <w:rsid w:val="00CC3FDB"/>
    <w:rsid w:val="00CE5B1C"/>
    <w:rsid w:val="00CE6EC3"/>
    <w:rsid w:val="00D018E9"/>
    <w:rsid w:val="00D106B8"/>
    <w:rsid w:val="00D14D4E"/>
    <w:rsid w:val="00D24690"/>
    <w:rsid w:val="00D416EF"/>
    <w:rsid w:val="00D62C15"/>
    <w:rsid w:val="00D73F23"/>
    <w:rsid w:val="00D919A1"/>
    <w:rsid w:val="00D939F5"/>
    <w:rsid w:val="00D95849"/>
    <w:rsid w:val="00DA16B9"/>
    <w:rsid w:val="00DE5D83"/>
    <w:rsid w:val="00DE7BD8"/>
    <w:rsid w:val="00DF5623"/>
    <w:rsid w:val="00DF7979"/>
    <w:rsid w:val="00E0467F"/>
    <w:rsid w:val="00E06A6A"/>
    <w:rsid w:val="00E15CB3"/>
    <w:rsid w:val="00E26597"/>
    <w:rsid w:val="00E53249"/>
    <w:rsid w:val="00E81206"/>
    <w:rsid w:val="00E878A9"/>
    <w:rsid w:val="00E935A1"/>
    <w:rsid w:val="00EA7C14"/>
    <w:rsid w:val="00EB3266"/>
    <w:rsid w:val="00EB41AB"/>
    <w:rsid w:val="00EB7A81"/>
    <w:rsid w:val="00ED283F"/>
    <w:rsid w:val="00ED40E7"/>
    <w:rsid w:val="00EF0048"/>
    <w:rsid w:val="00F10C6A"/>
    <w:rsid w:val="00F22B46"/>
    <w:rsid w:val="00F60814"/>
    <w:rsid w:val="00F60C7D"/>
    <w:rsid w:val="00F62BD6"/>
    <w:rsid w:val="00F65A57"/>
    <w:rsid w:val="00F74F6D"/>
    <w:rsid w:val="00FD10EC"/>
    <w:rsid w:val="00FD2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49D4"/>
  <w15:chartTrackingRefBased/>
  <w15:docId w15:val="{A39A01F9-4288-4392-AB84-AEE060FB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7BD8"/>
    <w:pPr>
      <w:keepNext/>
      <w:keepLines/>
      <w:spacing w:before="240" w:after="0"/>
      <w:outlineLvl w:val="0"/>
    </w:pPr>
    <w:rPr>
      <w:rFonts w:asciiTheme="majorHAnsi" w:eastAsiaTheme="majorEastAsia" w:hAnsiTheme="majorHAnsi" w:cstheme="majorBidi"/>
      <w:color w:val="2E447C" w:themeColor="accent1" w:themeShade="BF"/>
      <w:sz w:val="32"/>
      <w:szCs w:val="32"/>
    </w:rPr>
  </w:style>
  <w:style w:type="paragraph" w:styleId="Titre2">
    <w:name w:val="heading 2"/>
    <w:basedOn w:val="Normal"/>
    <w:next w:val="Normal"/>
    <w:link w:val="Titre2Car"/>
    <w:unhideWhenUsed/>
    <w:qFormat/>
    <w:rsid w:val="00DE7BD8"/>
    <w:pPr>
      <w:keepNext/>
      <w:keepLines/>
      <w:spacing w:before="40" w:after="0"/>
      <w:outlineLvl w:val="1"/>
    </w:pPr>
    <w:rPr>
      <w:rFonts w:asciiTheme="majorHAnsi" w:eastAsiaTheme="majorEastAsia" w:hAnsiTheme="majorHAnsi" w:cstheme="majorBidi"/>
      <w:color w:val="2E447C" w:themeColor="accent1" w:themeShade="BF"/>
      <w:sz w:val="26"/>
      <w:szCs w:val="26"/>
    </w:rPr>
  </w:style>
  <w:style w:type="paragraph" w:styleId="Titre3">
    <w:name w:val="heading 3"/>
    <w:basedOn w:val="Normal"/>
    <w:next w:val="Normal"/>
    <w:link w:val="Titre3Car"/>
    <w:unhideWhenUsed/>
    <w:qFormat/>
    <w:rsid w:val="00DE7BD8"/>
    <w:pPr>
      <w:keepNext/>
      <w:keepLines/>
      <w:spacing w:before="40" w:after="0"/>
      <w:outlineLvl w:val="2"/>
    </w:pPr>
    <w:rPr>
      <w:rFonts w:asciiTheme="majorHAnsi" w:eastAsiaTheme="majorEastAsia" w:hAnsiTheme="majorHAnsi" w:cstheme="majorBidi"/>
      <w:color w:val="1F2D53" w:themeColor="accent1" w:themeShade="7F"/>
      <w:sz w:val="24"/>
      <w:szCs w:val="24"/>
    </w:rPr>
  </w:style>
  <w:style w:type="paragraph" w:styleId="Titre4">
    <w:name w:val="heading 4"/>
    <w:basedOn w:val="Normal"/>
    <w:next w:val="Normal"/>
    <w:link w:val="Titre4Car"/>
    <w:unhideWhenUsed/>
    <w:qFormat/>
    <w:rsid w:val="00044AE2"/>
    <w:pPr>
      <w:keepNext/>
      <w:keepLines/>
      <w:spacing w:before="40" w:after="0"/>
      <w:outlineLvl w:val="3"/>
    </w:pPr>
    <w:rPr>
      <w:rFonts w:asciiTheme="majorHAnsi" w:eastAsiaTheme="majorEastAsia" w:hAnsiTheme="majorHAnsi" w:cstheme="majorBidi"/>
      <w:i/>
      <w:iCs/>
      <w:color w:val="2E447C" w:themeColor="accent1" w:themeShade="BF"/>
    </w:rPr>
  </w:style>
  <w:style w:type="paragraph" w:styleId="Titre5">
    <w:name w:val="heading 5"/>
    <w:basedOn w:val="Normal"/>
    <w:next w:val="Normal"/>
    <w:link w:val="Titre5Car"/>
    <w:unhideWhenUsed/>
    <w:qFormat/>
    <w:rsid w:val="00044AE2"/>
    <w:pPr>
      <w:keepNext/>
      <w:keepLines/>
      <w:spacing w:before="40" w:after="0"/>
      <w:outlineLvl w:val="4"/>
    </w:pPr>
    <w:rPr>
      <w:rFonts w:asciiTheme="majorHAnsi" w:eastAsiaTheme="majorEastAsia" w:hAnsiTheme="majorHAnsi" w:cstheme="majorBidi"/>
      <w:color w:val="2E447C" w:themeColor="accent1" w:themeShade="BF"/>
    </w:rPr>
  </w:style>
  <w:style w:type="paragraph" w:styleId="Titre6">
    <w:name w:val="heading 6"/>
    <w:basedOn w:val="Titre5"/>
    <w:next w:val="Normal"/>
    <w:link w:val="Titre6Car"/>
    <w:qFormat/>
    <w:rsid w:val="00044AE2"/>
    <w:pPr>
      <w:spacing w:before="480" w:after="40" w:line="240" w:lineRule="auto"/>
      <w:ind w:left="300" w:hanging="280"/>
      <w:jc w:val="both"/>
      <w:outlineLvl w:val="5"/>
    </w:pPr>
    <w:rPr>
      <w:rFonts w:ascii="Times" w:eastAsia="Times New Roman" w:hAnsi="Times" w:cs="Times New Roman"/>
      <w:b/>
      <w:i/>
      <w:color w:val="auto"/>
      <w:sz w:val="24"/>
      <w:szCs w:val="24"/>
      <w:lang w:eastAsia="fr-FR"/>
    </w:rPr>
  </w:style>
  <w:style w:type="paragraph" w:styleId="Titre7">
    <w:name w:val="heading 7"/>
    <w:basedOn w:val="Titre5"/>
    <w:next w:val="Normal"/>
    <w:link w:val="Titre7Car"/>
    <w:qFormat/>
    <w:rsid w:val="00044AE2"/>
    <w:pPr>
      <w:spacing w:before="400" w:after="40" w:line="240" w:lineRule="auto"/>
      <w:ind w:left="900" w:hanging="260"/>
      <w:jc w:val="both"/>
      <w:outlineLvl w:val="6"/>
    </w:pPr>
    <w:rPr>
      <w:rFonts w:ascii="Times" w:eastAsia="Times New Roman" w:hAnsi="Times" w:cs="Times New Roman"/>
      <w:b/>
      <w:color w:val="auto"/>
      <w:sz w:val="20"/>
      <w:szCs w:val="24"/>
      <w:lang w:eastAsia="fr-FR"/>
    </w:rPr>
  </w:style>
  <w:style w:type="paragraph" w:styleId="Titre8">
    <w:name w:val="heading 8"/>
    <w:basedOn w:val="Normal"/>
    <w:next w:val="Normal"/>
    <w:link w:val="Titre8Car"/>
    <w:qFormat/>
    <w:rsid w:val="00044AE2"/>
    <w:pPr>
      <w:tabs>
        <w:tab w:val="left" w:pos="1500"/>
      </w:tabs>
      <w:spacing w:after="0" w:line="240" w:lineRule="auto"/>
      <w:ind w:left="1520" w:hanging="320"/>
      <w:jc w:val="both"/>
      <w:outlineLvl w:val="7"/>
    </w:pPr>
    <w:rPr>
      <w:rFonts w:ascii="Arial" w:eastAsia="Times New Roman" w:hAnsi="Arial" w:cs="Times New Roman"/>
      <w:i/>
      <w:sz w:val="24"/>
      <w:szCs w:val="24"/>
      <w:lang w:eastAsia="fr-FR"/>
    </w:rPr>
  </w:style>
  <w:style w:type="paragraph" w:styleId="Titre9">
    <w:name w:val="heading 9"/>
    <w:basedOn w:val="Titre8"/>
    <w:next w:val="Normal"/>
    <w:link w:val="Titre9Car"/>
    <w:qFormat/>
    <w:rsid w:val="00044AE2"/>
    <w:pPr>
      <w:tabs>
        <w:tab w:val="clear" w:pos="1500"/>
        <w:tab w:val="left" w:pos="2120"/>
      </w:tabs>
      <w:ind w:left="2060" w:hanging="180"/>
      <w:outlineLvl w:val="8"/>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7BD8"/>
    <w:rPr>
      <w:rFonts w:asciiTheme="majorHAnsi" w:eastAsiaTheme="majorEastAsia" w:hAnsiTheme="majorHAnsi" w:cstheme="majorBidi"/>
      <w:color w:val="2E447C" w:themeColor="accent1" w:themeShade="BF"/>
      <w:sz w:val="32"/>
      <w:szCs w:val="32"/>
    </w:rPr>
  </w:style>
  <w:style w:type="character" w:customStyle="1" w:styleId="Titre2Car">
    <w:name w:val="Titre 2 Car"/>
    <w:basedOn w:val="Policepardfaut"/>
    <w:link w:val="Titre2"/>
    <w:rsid w:val="00DE7BD8"/>
    <w:rPr>
      <w:rFonts w:asciiTheme="majorHAnsi" w:eastAsiaTheme="majorEastAsia" w:hAnsiTheme="majorHAnsi" w:cstheme="majorBidi"/>
      <w:color w:val="2E447C" w:themeColor="accent1" w:themeShade="BF"/>
      <w:sz w:val="26"/>
      <w:szCs w:val="26"/>
    </w:rPr>
  </w:style>
  <w:style w:type="character" w:customStyle="1" w:styleId="Titre3Car">
    <w:name w:val="Titre 3 Car"/>
    <w:basedOn w:val="Policepardfaut"/>
    <w:link w:val="Titre3"/>
    <w:rsid w:val="00DE7BD8"/>
    <w:rPr>
      <w:rFonts w:asciiTheme="majorHAnsi" w:eastAsiaTheme="majorEastAsia" w:hAnsiTheme="majorHAnsi" w:cstheme="majorBidi"/>
      <w:color w:val="1F2D53" w:themeColor="accent1" w:themeShade="7F"/>
      <w:sz w:val="24"/>
      <w:szCs w:val="24"/>
    </w:rPr>
  </w:style>
  <w:style w:type="character" w:customStyle="1" w:styleId="Titre4Car">
    <w:name w:val="Titre 4 Car"/>
    <w:basedOn w:val="Policepardfaut"/>
    <w:link w:val="Titre4"/>
    <w:rsid w:val="00044AE2"/>
    <w:rPr>
      <w:rFonts w:asciiTheme="majorHAnsi" w:eastAsiaTheme="majorEastAsia" w:hAnsiTheme="majorHAnsi" w:cstheme="majorBidi"/>
      <w:i/>
      <w:iCs/>
      <w:color w:val="2E447C" w:themeColor="accent1" w:themeShade="BF"/>
    </w:rPr>
  </w:style>
  <w:style w:type="character" w:customStyle="1" w:styleId="Titre5Car">
    <w:name w:val="Titre 5 Car"/>
    <w:basedOn w:val="Policepardfaut"/>
    <w:link w:val="Titre5"/>
    <w:rsid w:val="00044AE2"/>
    <w:rPr>
      <w:rFonts w:asciiTheme="majorHAnsi" w:eastAsiaTheme="majorEastAsia" w:hAnsiTheme="majorHAnsi" w:cstheme="majorBidi"/>
      <w:color w:val="2E447C" w:themeColor="accent1" w:themeShade="BF"/>
    </w:rPr>
  </w:style>
  <w:style w:type="character" w:customStyle="1" w:styleId="Titre6Car">
    <w:name w:val="Titre 6 Car"/>
    <w:basedOn w:val="Policepardfaut"/>
    <w:link w:val="Titre6"/>
    <w:rsid w:val="00044AE2"/>
    <w:rPr>
      <w:rFonts w:ascii="Times" w:eastAsia="Times New Roman" w:hAnsi="Times" w:cs="Times New Roman"/>
      <w:b/>
      <w:i/>
      <w:sz w:val="24"/>
      <w:szCs w:val="24"/>
      <w:lang w:eastAsia="fr-FR"/>
    </w:rPr>
  </w:style>
  <w:style w:type="character" w:customStyle="1" w:styleId="Titre7Car">
    <w:name w:val="Titre 7 Car"/>
    <w:basedOn w:val="Policepardfaut"/>
    <w:link w:val="Titre7"/>
    <w:rsid w:val="00044AE2"/>
    <w:rPr>
      <w:rFonts w:ascii="Times" w:eastAsia="Times New Roman" w:hAnsi="Times" w:cs="Times New Roman"/>
      <w:b/>
      <w:sz w:val="20"/>
      <w:szCs w:val="24"/>
      <w:lang w:eastAsia="fr-FR"/>
    </w:rPr>
  </w:style>
  <w:style w:type="character" w:customStyle="1" w:styleId="Titre8Car">
    <w:name w:val="Titre 8 Car"/>
    <w:basedOn w:val="Policepardfaut"/>
    <w:link w:val="Titre8"/>
    <w:rsid w:val="00044AE2"/>
    <w:rPr>
      <w:rFonts w:ascii="Arial" w:eastAsia="Times New Roman" w:hAnsi="Arial" w:cs="Times New Roman"/>
      <w:i/>
      <w:sz w:val="24"/>
      <w:szCs w:val="24"/>
      <w:lang w:eastAsia="fr-FR"/>
    </w:rPr>
  </w:style>
  <w:style w:type="character" w:customStyle="1" w:styleId="Titre9Car">
    <w:name w:val="Titre 9 Car"/>
    <w:basedOn w:val="Policepardfaut"/>
    <w:link w:val="Titre9"/>
    <w:rsid w:val="00044AE2"/>
    <w:rPr>
      <w:rFonts w:ascii="Arial" w:eastAsia="Times New Roman" w:hAnsi="Arial" w:cs="Times New Roman"/>
      <w:sz w:val="24"/>
      <w:szCs w:val="24"/>
      <w:lang w:eastAsia="fr-FR"/>
    </w:rPr>
  </w:style>
  <w:style w:type="paragraph" w:styleId="Paragraphedeliste">
    <w:name w:val="List Paragraph"/>
    <w:basedOn w:val="Normal"/>
    <w:link w:val="ParagraphedelisteCar"/>
    <w:uiPriority w:val="34"/>
    <w:qFormat/>
    <w:rsid w:val="00B77600"/>
    <w:pPr>
      <w:ind w:left="720"/>
      <w:contextualSpacing/>
    </w:pPr>
  </w:style>
  <w:style w:type="character" w:customStyle="1" w:styleId="ParagraphedelisteCar">
    <w:name w:val="Paragraphe de liste Car"/>
    <w:basedOn w:val="Policepardfaut"/>
    <w:link w:val="Paragraphedeliste"/>
    <w:uiPriority w:val="34"/>
    <w:rsid w:val="00B159FF"/>
  </w:style>
  <w:style w:type="table" w:styleId="Grilledutableau">
    <w:name w:val="Table Grid"/>
    <w:basedOn w:val="TableauNormal"/>
    <w:uiPriority w:val="59"/>
    <w:rsid w:val="00B15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G">
    <w:name w:val="TITRE AG"/>
    <w:basedOn w:val="Paragraphedeliste"/>
    <w:link w:val="TITREAGCar"/>
    <w:qFormat/>
    <w:rsid w:val="00B159FF"/>
    <w:pPr>
      <w:numPr>
        <w:numId w:val="1"/>
      </w:numPr>
      <w:pBdr>
        <w:top w:val="single" w:sz="8" w:space="1" w:color="3E5CA7" w:themeColor="accent1"/>
        <w:left w:val="single" w:sz="8" w:space="4" w:color="3E5CA7" w:themeColor="accent1"/>
        <w:bottom w:val="single" w:sz="8" w:space="1" w:color="3E5CA7" w:themeColor="accent1"/>
        <w:right w:val="single" w:sz="8" w:space="4" w:color="3E5CA7" w:themeColor="accent1"/>
      </w:pBdr>
      <w:spacing w:before="240"/>
    </w:pPr>
    <w:rPr>
      <w:b/>
      <w:bCs/>
      <w:color w:val="3E5CA7" w:themeColor="accent1"/>
      <w:sz w:val="36"/>
      <w:szCs w:val="36"/>
    </w:rPr>
  </w:style>
  <w:style w:type="character" w:customStyle="1" w:styleId="TITREAGCar">
    <w:name w:val="TITRE AG Car"/>
    <w:basedOn w:val="ParagraphedelisteCar"/>
    <w:link w:val="TITREAG"/>
    <w:rsid w:val="00B159FF"/>
    <w:rPr>
      <w:b/>
      <w:bCs/>
      <w:color w:val="3E5CA7" w:themeColor="accent1"/>
      <w:sz w:val="36"/>
      <w:szCs w:val="36"/>
    </w:rPr>
  </w:style>
  <w:style w:type="paragraph" w:customStyle="1" w:styleId="ARTICLEAG">
    <w:name w:val="ARTICLE AG"/>
    <w:basedOn w:val="Paragraphedeliste"/>
    <w:link w:val="ARTICLEAGCar"/>
    <w:qFormat/>
    <w:rsid w:val="008704D9"/>
    <w:pPr>
      <w:numPr>
        <w:numId w:val="2"/>
      </w:numPr>
      <w:ind w:left="1352"/>
    </w:pPr>
    <w:rPr>
      <w:b/>
      <w:bCs/>
      <w:color w:val="3E5CA7" w:themeColor="accent1"/>
      <w:sz w:val="28"/>
      <w:szCs w:val="28"/>
    </w:rPr>
  </w:style>
  <w:style w:type="character" w:customStyle="1" w:styleId="ARTICLEAGCar">
    <w:name w:val="ARTICLE AG Car"/>
    <w:basedOn w:val="ParagraphedelisteCar"/>
    <w:link w:val="ARTICLEAG"/>
    <w:rsid w:val="008704D9"/>
    <w:rPr>
      <w:b/>
      <w:bCs/>
      <w:color w:val="3E5CA7" w:themeColor="accent1"/>
      <w:sz w:val="28"/>
      <w:szCs w:val="28"/>
    </w:rPr>
  </w:style>
  <w:style w:type="paragraph" w:customStyle="1" w:styleId="ArticleXXAG">
    <w:name w:val="Article. X.X AG"/>
    <w:link w:val="ArticleXXAGCar"/>
    <w:qFormat/>
    <w:rsid w:val="00B50D77"/>
    <w:pPr>
      <w:ind w:left="1416"/>
    </w:pPr>
    <w:rPr>
      <w:b/>
      <w:color w:val="3E5CA7" w:themeColor="accent1"/>
      <w:sz w:val="26"/>
      <w:szCs w:val="26"/>
    </w:rPr>
  </w:style>
  <w:style w:type="character" w:customStyle="1" w:styleId="ArticleXXAGCar">
    <w:name w:val="Article. X.X AG Car"/>
    <w:basedOn w:val="Policepardfaut"/>
    <w:link w:val="ArticleXXAG"/>
    <w:rsid w:val="00B50D77"/>
    <w:rPr>
      <w:b/>
      <w:color w:val="3E5CA7" w:themeColor="accent1"/>
      <w:sz w:val="26"/>
      <w:szCs w:val="26"/>
    </w:rPr>
  </w:style>
  <w:style w:type="paragraph" w:styleId="En-tte">
    <w:name w:val="header"/>
    <w:basedOn w:val="Normal"/>
    <w:link w:val="En-tteCar"/>
    <w:unhideWhenUsed/>
    <w:rsid w:val="00D416EF"/>
    <w:pPr>
      <w:tabs>
        <w:tab w:val="center" w:pos="4536"/>
        <w:tab w:val="right" w:pos="9072"/>
      </w:tabs>
      <w:spacing w:after="0" w:line="240" w:lineRule="auto"/>
    </w:pPr>
  </w:style>
  <w:style w:type="character" w:customStyle="1" w:styleId="En-tteCar">
    <w:name w:val="En-tête Car"/>
    <w:basedOn w:val="Policepardfaut"/>
    <w:link w:val="En-tte"/>
    <w:rsid w:val="00D416EF"/>
  </w:style>
  <w:style w:type="paragraph" w:styleId="Pieddepage">
    <w:name w:val="footer"/>
    <w:basedOn w:val="Normal"/>
    <w:link w:val="PieddepageCar"/>
    <w:unhideWhenUsed/>
    <w:rsid w:val="00D416EF"/>
    <w:pPr>
      <w:tabs>
        <w:tab w:val="center" w:pos="4536"/>
        <w:tab w:val="right" w:pos="9072"/>
      </w:tabs>
      <w:spacing w:after="0" w:line="240" w:lineRule="auto"/>
    </w:pPr>
  </w:style>
  <w:style w:type="character" w:customStyle="1" w:styleId="PieddepageCar">
    <w:name w:val="Pied de page Car"/>
    <w:basedOn w:val="Policepardfaut"/>
    <w:link w:val="Pieddepage"/>
    <w:rsid w:val="00D416EF"/>
  </w:style>
  <w:style w:type="paragraph" w:styleId="TM1">
    <w:name w:val="toc 1"/>
    <w:basedOn w:val="Normal"/>
    <w:next w:val="Normal"/>
    <w:autoRedefine/>
    <w:uiPriority w:val="39"/>
    <w:unhideWhenUsed/>
    <w:rsid w:val="00AA10B5"/>
    <w:pPr>
      <w:tabs>
        <w:tab w:val="left" w:pos="2340"/>
        <w:tab w:val="right" w:leader="dot" w:pos="9060"/>
      </w:tabs>
      <w:spacing w:after="100"/>
      <w:jc w:val="both"/>
    </w:pPr>
    <w:rPr>
      <w:rFonts w:ascii="Tahoma" w:hAnsi="Tahoma"/>
      <w:b/>
      <w:bCs/>
      <w:noProof/>
      <w:color w:val="3E5CA7" w:themeColor="accent1"/>
    </w:rPr>
  </w:style>
  <w:style w:type="paragraph" w:styleId="TM2">
    <w:name w:val="toc 2"/>
    <w:basedOn w:val="Normal"/>
    <w:next w:val="Normal"/>
    <w:autoRedefine/>
    <w:uiPriority w:val="39"/>
    <w:unhideWhenUsed/>
    <w:rsid w:val="00371491"/>
    <w:pPr>
      <w:tabs>
        <w:tab w:val="left" w:pos="2340"/>
        <w:tab w:val="right" w:leader="dot" w:pos="9060"/>
      </w:tabs>
      <w:spacing w:after="100"/>
      <w:ind w:left="220"/>
      <w:jc w:val="both"/>
    </w:pPr>
  </w:style>
  <w:style w:type="paragraph" w:styleId="TM3">
    <w:name w:val="toc 3"/>
    <w:basedOn w:val="Normal"/>
    <w:next w:val="Normal"/>
    <w:autoRedefine/>
    <w:uiPriority w:val="39"/>
    <w:unhideWhenUsed/>
    <w:rsid w:val="00371491"/>
    <w:pPr>
      <w:tabs>
        <w:tab w:val="right" w:leader="dot" w:pos="9060"/>
      </w:tabs>
      <w:spacing w:after="100"/>
      <w:ind w:left="440"/>
      <w:jc w:val="both"/>
    </w:pPr>
  </w:style>
  <w:style w:type="character" w:styleId="Lienhypertexte">
    <w:name w:val="Hyperlink"/>
    <w:basedOn w:val="Policepardfaut"/>
    <w:uiPriority w:val="99"/>
    <w:unhideWhenUsed/>
    <w:rsid w:val="00DE7BD8"/>
    <w:rPr>
      <w:color w:val="0563C1" w:themeColor="hyperlink"/>
      <w:u w:val="single"/>
    </w:rPr>
  </w:style>
  <w:style w:type="paragraph" w:customStyle="1" w:styleId="Abrviations">
    <w:name w:val="Abréviations"/>
    <w:basedOn w:val="Normal"/>
    <w:rsid w:val="00044AE2"/>
    <w:pPr>
      <w:keepLines/>
      <w:pBdr>
        <w:left w:val="single" w:sz="2" w:space="0" w:color="auto"/>
      </w:pBdr>
      <w:spacing w:before="160" w:after="0" w:line="240" w:lineRule="auto"/>
      <w:ind w:left="960" w:hanging="940"/>
      <w:jc w:val="both"/>
    </w:pPr>
    <w:rPr>
      <w:rFonts w:ascii="Times" w:eastAsia="Times New Roman" w:hAnsi="Times" w:cs="Times New Roman"/>
      <w:i/>
      <w:sz w:val="18"/>
      <w:szCs w:val="24"/>
      <w:lang w:eastAsia="fr-FR"/>
    </w:rPr>
  </w:style>
  <w:style w:type="paragraph" w:customStyle="1" w:styleId="chapo">
    <w:name w:val="chapo"/>
    <w:basedOn w:val="Normal"/>
    <w:rsid w:val="00044AE2"/>
    <w:pPr>
      <w:spacing w:after="80" w:line="240" w:lineRule="auto"/>
      <w:ind w:right="44"/>
      <w:jc w:val="both"/>
    </w:pPr>
    <w:rPr>
      <w:rFonts w:ascii="Arial" w:eastAsia="Times New Roman" w:hAnsi="Arial" w:cs="Times New Roman"/>
      <w:i/>
      <w:sz w:val="24"/>
      <w:szCs w:val="24"/>
      <w:lang w:eastAsia="fr-FR"/>
    </w:rPr>
  </w:style>
  <w:style w:type="paragraph" w:customStyle="1" w:styleId="chapotit">
    <w:name w:val="chapotit"/>
    <w:basedOn w:val="chapo"/>
    <w:rsid w:val="00044AE2"/>
    <w:rPr>
      <w:b/>
    </w:rPr>
  </w:style>
  <w:style w:type="paragraph" w:customStyle="1" w:styleId="Citation1">
    <w:name w:val="Citation 1"/>
    <w:basedOn w:val="Normal"/>
    <w:rsid w:val="00044AE2"/>
    <w:pPr>
      <w:spacing w:after="0" w:line="240" w:lineRule="auto"/>
      <w:ind w:left="280" w:right="1" w:hanging="260"/>
      <w:jc w:val="both"/>
    </w:pPr>
    <w:rPr>
      <w:rFonts w:ascii="Times" w:eastAsia="Times New Roman" w:hAnsi="Times" w:cs="Times New Roman"/>
      <w:i/>
      <w:sz w:val="24"/>
      <w:szCs w:val="24"/>
      <w:lang w:eastAsia="fr-FR"/>
    </w:rPr>
  </w:style>
  <w:style w:type="paragraph" w:customStyle="1" w:styleId="Citation2">
    <w:name w:val="Citation 2"/>
    <w:basedOn w:val="Citation1"/>
    <w:rsid w:val="00044AE2"/>
    <w:pPr>
      <w:ind w:left="960" w:right="578"/>
    </w:pPr>
  </w:style>
  <w:style w:type="paragraph" w:customStyle="1" w:styleId="Citation3">
    <w:name w:val="Citation 3"/>
    <w:basedOn w:val="Citation2"/>
    <w:rsid w:val="00044AE2"/>
    <w:pPr>
      <w:ind w:left="3280"/>
    </w:pPr>
  </w:style>
  <w:style w:type="paragraph" w:styleId="Corpsdetexte">
    <w:name w:val="Body Text"/>
    <w:basedOn w:val="Normal"/>
    <w:link w:val="CorpsdetexteCar"/>
    <w:rsid w:val="00044AE2"/>
    <w:pPr>
      <w:spacing w:after="0" w:line="240" w:lineRule="auto"/>
      <w:jc w:val="right"/>
    </w:pPr>
    <w:rPr>
      <w:rFonts w:ascii="Arial" w:eastAsia="Times New Roman" w:hAnsi="Arial" w:cs="Times New Roman"/>
      <w:i/>
      <w:sz w:val="24"/>
      <w:szCs w:val="24"/>
      <w:lang w:eastAsia="fr-FR"/>
    </w:rPr>
  </w:style>
  <w:style w:type="character" w:customStyle="1" w:styleId="CorpsdetexteCar">
    <w:name w:val="Corps de texte Car"/>
    <w:basedOn w:val="Policepardfaut"/>
    <w:link w:val="Corpsdetexte"/>
    <w:rsid w:val="00044AE2"/>
    <w:rPr>
      <w:rFonts w:ascii="Arial" w:eastAsia="Times New Roman" w:hAnsi="Arial" w:cs="Times New Roman"/>
      <w:i/>
      <w:sz w:val="24"/>
      <w:szCs w:val="24"/>
      <w:lang w:eastAsia="fr-FR"/>
    </w:rPr>
  </w:style>
  <w:style w:type="paragraph" w:customStyle="1" w:styleId="Enc">
    <w:name w:val="Enc"/>
    <w:basedOn w:val="Normal"/>
    <w:rsid w:val="00044AE2"/>
    <w:pPr>
      <w:keepNext/>
      <w:pBdr>
        <w:top w:val="dotted" w:sz="6" w:space="0" w:color="auto"/>
      </w:pBdr>
      <w:spacing w:after="0" w:line="240" w:lineRule="auto"/>
      <w:jc w:val="center"/>
    </w:pPr>
    <w:rPr>
      <w:rFonts w:ascii="Arial" w:eastAsia="Times New Roman" w:hAnsi="Arial" w:cs="Times New Roman"/>
      <w:i/>
      <w:sz w:val="24"/>
      <w:szCs w:val="24"/>
      <w:lang w:eastAsia="fr-FR"/>
    </w:rPr>
  </w:style>
  <w:style w:type="paragraph" w:customStyle="1" w:styleId="encadr">
    <w:name w:val="encadré"/>
    <w:basedOn w:val="Normal"/>
    <w:rsid w:val="00044AE2"/>
    <w:pPr>
      <w:pBdr>
        <w:top w:val="dotted" w:sz="6" w:space="4" w:color="auto"/>
        <w:left w:val="dotted" w:sz="6" w:space="4" w:color="auto"/>
        <w:bottom w:val="dotted" w:sz="6" w:space="4" w:color="auto"/>
        <w:right w:val="dotted" w:sz="6" w:space="4" w:color="auto"/>
      </w:pBdr>
      <w:spacing w:after="60" w:line="240" w:lineRule="auto"/>
      <w:ind w:left="142" w:right="44"/>
      <w:jc w:val="both"/>
    </w:pPr>
    <w:rPr>
      <w:rFonts w:ascii="Arial" w:eastAsia="Times New Roman" w:hAnsi="Arial" w:cs="Times New Roman"/>
      <w:i/>
      <w:sz w:val="20"/>
      <w:szCs w:val="24"/>
      <w:lang w:eastAsia="fr-FR"/>
    </w:rPr>
  </w:style>
  <w:style w:type="paragraph" w:customStyle="1" w:styleId="encfin">
    <w:name w:val="encfin"/>
    <w:basedOn w:val="Normal"/>
    <w:rsid w:val="00044AE2"/>
    <w:pPr>
      <w:pBdr>
        <w:bottom w:val="dotted" w:sz="6" w:space="0" w:color="auto"/>
      </w:pBdr>
      <w:spacing w:after="0" w:line="240" w:lineRule="auto"/>
      <w:jc w:val="center"/>
    </w:pPr>
    <w:rPr>
      <w:rFonts w:ascii="Arial" w:eastAsia="Times New Roman" w:hAnsi="Arial" w:cs="Times New Roman"/>
      <w:i/>
      <w:sz w:val="24"/>
      <w:szCs w:val="24"/>
      <w:lang w:eastAsia="fr-FR"/>
    </w:rPr>
  </w:style>
  <w:style w:type="paragraph" w:customStyle="1" w:styleId="Image">
    <w:name w:val="Image"/>
    <w:basedOn w:val="Normal"/>
    <w:next w:val="Lgende"/>
    <w:rsid w:val="00044AE2"/>
    <w:pPr>
      <w:keepNext/>
      <w:spacing w:after="0" w:line="240" w:lineRule="auto"/>
      <w:jc w:val="center"/>
    </w:pPr>
    <w:rPr>
      <w:rFonts w:ascii="Arial" w:eastAsia="Times New Roman" w:hAnsi="Arial" w:cs="Times New Roman"/>
      <w:sz w:val="24"/>
      <w:szCs w:val="24"/>
      <w:lang w:eastAsia="fr-FR"/>
    </w:rPr>
  </w:style>
  <w:style w:type="paragraph" w:styleId="Lgende">
    <w:name w:val="caption"/>
    <w:basedOn w:val="Image"/>
    <w:next w:val="Normal"/>
    <w:qFormat/>
    <w:rsid w:val="00044AE2"/>
    <w:pPr>
      <w:spacing w:after="160"/>
      <w:jc w:val="right"/>
    </w:pPr>
    <w:rPr>
      <w:sz w:val="18"/>
    </w:rPr>
  </w:style>
  <w:style w:type="paragraph" w:styleId="Index1">
    <w:name w:val="index 1"/>
    <w:basedOn w:val="TM1"/>
    <w:next w:val="Normal"/>
    <w:rsid w:val="00044AE2"/>
    <w:pPr>
      <w:tabs>
        <w:tab w:val="right" w:pos="4160"/>
        <w:tab w:val="right" w:leader="dot" w:pos="8980"/>
        <w:tab w:val="right" w:leader="dot" w:pos="9260"/>
      </w:tabs>
      <w:spacing w:before="300" w:after="0" w:line="240" w:lineRule="auto"/>
      <w:ind w:left="1380" w:hanging="1360"/>
    </w:pPr>
    <w:rPr>
      <w:rFonts w:asciiTheme="majorHAnsi" w:eastAsia="Times New Roman" w:hAnsiTheme="majorHAnsi" w:cs="Times New Roman"/>
      <w:color w:val="2E447C" w:themeColor="accent1" w:themeShade="BF"/>
      <w:sz w:val="20"/>
      <w:szCs w:val="24"/>
      <w:lang w:eastAsia="fr-FR"/>
    </w:rPr>
  </w:style>
  <w:style w:type="paragraph" w:styleId="Index2">
    <w:name w:val="index 2"/>
    <w:basedOn w:val="Normal"/>
    <w:next w:val="Normal"/>
    <w:rsid w:val="00044AE2"/>
    <w:pPr>
      <w:spacing w:after="0" w:line="240" w:lineRule="auto"/>
      <w:ind w:left="283"/>
      <w:jc w:val="both"/>
    </w:pPr>
    <w:rPr>
      <w:rFonts w:ascii="Arial" w:eastAsia="Times New Roman" w:hAnsi="Arial" w:cs="Times New Roman"/>
      <w:sz w:val="24"/>
      <w:szCs w:val="24"/>
      <w:lang w:eastAsia="fr-FR"/>
    </w:rPr>
  </w:style>
  <w:style w:type="paragraph" w:styleId="Index3">
    <w:name w:val="index 3"/>
    <w:basedOn w:val="Normal"/>
    <w:next w:val="Normal"/>
    <w:rsid w:val="00044AE2"/>
    <w:pPr>
      <w:spacing w:after="0" w:line="240" w:lineRule="auto"/>
      <w:ind w:left="566"/>
      <w:jc w:val="both"/>
    </w:pPr>
    <w:rPr>
      <w:rFonts w:ascii="Arial" w:eastAsia="Times New Roman" w:hAnsi="Arial" w:cs="Times New Roman"/>
      <w:sz w:val="24"/>
      <w:szCs w:val="24"/>
      <w:lang w:eastAsia="fr-FR"/>
    </w:rPr>
  </w:style>
  <w:style w:type="paragraph" w:styleId="Index4">
    <w:name w:val="index 4"/>
    <w:basedOn w:val="Normal"/>
    <w:next w:val="Normal"/>
    <w:rsid w:val="00044AE2"/>
    <w:pPr>
      <w:spacing w:after="0" w:line="240" w:lineRule="auto"/>
      <w:ind w:left="849"/>
      <w:jc w:val="both"/>
    </w:pPr>
    <w:rPr>
      <w:rFonts w:ascii="Arial" w:eastAsia="Times New Roman" w:hAnsi="Arial" w:cs="Times New Roman"/>
      <w:sz w:val="24"/>
      <w:szCs w:val="24"/>
      <w:lang w:eastAsia="fr-FR"/>
    </w:rPr>
  </w:style>
  <w:style w:type="paragraph" w:styleId="Index5">
    <w:name w:val="index 5"/>
    <w:basedOn w:val="Normal"/>
    <w:next w:val="Normal"/>
    <w:rsid w:val="00044AE2"/>
    <w:pPr>
      <w:spacing w:after="0" w:line="240" w:lineRule="auto"/>
      <w:ind w:left="1132"/>
      <w:jc w:val="both"/>
    </w:pPr>
    <w:rPr>
      <w:rFonts w:ascii="Arial" w:eastAsia="Times New Roman" w:hAnsi="Arial" w:cs="Times New Roman"/>
      <w:sz w:val="24"/>
      <w:szCs w:val="24"/>
      <w:lang w:eastAsia="fr-FR"/>
    </w:rPr>
  </w:style>
  <w:style w:type="paragraph" w:customStyle="1" w:styleId="Liste1">
    <w:name w:val="Liste 1"/>
    <w:basedOn w:val="Normal"/>
    <w:rsid w:val="00044AE2"/>
    <w:pPr>
      <w:tabs>
        <w:tab w:val="left" w:pos="760"/>
      </w:tabs>
      <w:spacing w:before="180" w:after="20" w:line="240" w:lineRule="auto"/>
      <w:ind w:left="780" w:hanging="340"/>
      <w:jc w:val="both"/>
    </w:pPr>
    <w:rPr>
      <w:rFonts w:ascii="Arial" w:eastAsia="Times New Roman" w:hAnsi="Arial" w:cs="Times New Roman"/>
      <w:sz w:val="24"/>
      <w:szCs w:val="24"/>
      <w:lang w:eastAsia="fr-FR"/>
    </w:rPr>
  </w:style>
  <w:style w:type="paragraph" w:styleId="Liste2">
    <w:name w:val="List 2"/>
    <w:basedOn w:val="Liste1"/>
    <w:rsid w:val="00044AE2"/>
    <w:pPr>
      <w:tabs>
        <w:tab w:val="clear" w:pos="760"/>
      </w:tabs>
      <w:ind w:left="1460"/>
    </w:pPr>
  </w:style>
  <w:style w:type="paragraph" w:styleId="Liste3">
    <w:name w:val="List 3"/>
    <w:basedOn w:val="Liste2"/>
    <w:rsid w:val="00044AE2"/>
    <w:pPr>
      <w:pBdr>
        <w:left w:val="single" w:sz="2" w:space="3" w:color="auto"/>
      </w:pBdr>
      <w:tabs>
        <w:tab w:val="left" w:pos="2060"/>
      </w:tabs>
      <w:ind w:left="2060" w:hanging="200"/>
    </w:pPr>
  </w:style>
  <w:style w:type="paragraph" w:styleId="Liste4">
    <w:name w:val="List 4"/>
    <w:basedOn w:val="Liste3"/>
    <w:rsid w:val="00044AE2"/>
    <w:pPr>
      <w:pBdr>
        <w:left w:val="none" w:sz="0" w:space="0" w:color="auto"/>
      </w:pBdr>
      <w:tabs>
        <w:tab w:val="clear" w:pos="2060"/>
        <w:tab w:val="left" w:pos="2620"/>
      </w:tabs>
      <w:ind w:left="2620" w:hanging="340"/>
    </w:pPr>
  </w:style>
  <w:style w:type="paragraph" w:styleId="Liste5">
    <w:name w:val="List 5"/>
    <w:basedOn w:val="Liste4"/>
    <w:rsid w:val="00044AE2"/>
    <w:pPr>
      <w:tabs>
        <w:tab w:val="left" w:pos="3260"/>
      </w:tabs>
      <w:ind w:left="3280"/>
    </w:pPr>
  </w:style>
  <w:style w:type="paragraph" w:customStyle="1" w:styleId="Liste6">
    <w:name w:val="Liste 6"/>
    <w:basedOn w:val="Liste5"/>
    <w:rsid w:val="00044AE2"/>
    <w:pPr>
      <w:tabs>
        <w:tab w:val="clear" w:pos="3260"/>
        <w:tab w:val="left" w:pos="3760"/>
      </w:tabs>
      <w:ind w:left="3760"/>
    </w:pPr>
  </w:style>
  <w:style w:type="character" w:styleId="Appelnotedebasdep">
    <w:name w:val="footnote reference"/>
    <w:basedOn w:val="Policepardfaut"/>
    <w:rsid w:val="00044AE2"/>
    <w:rPr>
      <w:rFonts w:ascii="Times" w:hAnsi="Times"/>
      <w:position w:val="6"/>
      <w:sz w:val="18"/>
    </w:rPr>
  </w:style>
  <w:style w:type="paragraph" w:customStyle="1" w:styleId="Retraitnormal1">
    <w:name w:val="Retrait normal1"/>
    <w:basedOn w:val="Normal"/>
    <w:next w:val="Normal"/>
    <w:rsid w:val="00044AE2"/>
    <w:pPr>
      <w:spacing w:after="0" w:line="240" w:lineRule="auto"/>
      <w:ind w:left="708"/>
      <w:jc w:val="both"/>
    </w:pPr>
    <w:rPr>
      <w:rFonts w:ascii="Arial" w:eastAsia="Times New Roman" w:hAnsi="Arial" w:cs="Times New Roman"/>
      <w:sz w:val="24"/>
      <w:szCs w:val="24"/>
      <w:lang w:eastAsia="fr-FR"/>
    </w:rPr>
  </w:style>
  <w:style w:type="paragraph" w:customStyle="1" w:styleId="Normalencadr">
    <w:name w:val="Normalencadré"/>
    <w:basedOn w:val="Normal"/>
    <w:rsid w:val="00044AE2"/>
    <w:pPr>
      <w:keepNext/>
      <w:keepLines/>
      <w:spacing w:before="120" w:after="0" w:line="240" w:lineRule="auto"/>
      <w:jc w:val="both"/>
    </w:pPr>
    <w:rPr>
      <w:rFonts w:ascii="Arial" w:eastAsia="Times New Roman" w:hAnsi="Arial" w:cs="Times New Roman"/>
      <w:sz w:val="24"/>
      <w:szCs w:val="24"/>
      <w:lang w:eastAsia="fr-FR"/>
    </w:rPr>
  </w:style>
  <w:style w:type="paragraph" w:customStyle="1" w:styleId="Notedanslamarge">
    <w:name w:val="Note dans la marge"/>
    <w:basedOn w:val="Normal"/>
    <w:rsid w:val="00044AE2"/>
    <w:pPr>
      <w:keepNext/>
      <w:framePr w:w="1134" w:wrap="auto" w:vAnchor="page" w:hAnchor="page"/>
      <w:spacing w:after="0" w:line="240" w:lineRule="auto"/>
      <w:ind w:left="480" w:right="200"/>
      <w:jc w:val="center"/>
    </w:pPr>
    <w:rPr>
      <w:rFonts w:ascii="Arial" w:eastAsia="Times New Roman" w:hAnsi="Arial" w:cs="Times New Roman"/>
      <w:b/>
      <w:sz w:val="18"/>
      <w:szCs w:val="24"/>
      <w:lang w:eastAsia="fr-FR"/>
    </w:rPr>
  </w:style>
  <w:style w:type="paragraph" w:styleId="Notedebasdepage">
    <w:name w:val="footnote text"/>
    <w:basedOn w:val="Normal"/>
    <w:link w:val="NotedebasdepageCar"/>
    <w:rsid w:val="00044AE2"/>
    <w:pPr>
      <w:tabs>
        <w:tab w:val="left" w:pos="180"/>
      </w:tabs>
      <w:spacing w:after="0" w:line="240" w:lineRule="auto"/>
      <w:ind w:hanging="220"/>
      <w:jc w:val="both"/>
    </w:pPr>
    <w:rPr>
      <w:rFonts w:ascii="Arial" w:eastAsia="Times New Roman" w:hAnsi="Arial" w:cs="Times New Roman"/>
      <w:sz w:val="18"/>
      <w:szCs w:val="24"/>
      <w:lang w:eastAsia="fr-FR"/>
    </w:rPr>
  </w:style>
  <w:style w:type="character" w:customStyle="1" w:styleId="NotedebasdepageCar">
    <w:name w:val="Note de bas de page Car"/>
    <w:basedOn w:val="Policepardfaut"/>
    <w:link w:val="Notedebasdepage"/>
    <w:rsid w:val="00044AE2"/>
    <w:rPr>
      <w:rFonts w:ascii="Arial" w:eastAsia="Times New Roman" w:hAnsi="Arial" w:cs="Times New Roman"/>
      <w:sz w:val="18"/>
      <w:szCs w:val="24"/>
      <w:lang w:eastAsia="fr-FR"/>
    </w:rPr>
  </w:style>
  <w:style w:type="character" w:styleId="Numrodeligne">
    <w:name w:val="line number"/>
    <w:basedOn w:val="Policepardfaut"/>
    <w:rsid w:val="00044AE2"/>
  </w:style>
  <w:style w:type="paragraph" w:customStyle="1" w:styleId="rfrence">
    <w:name w:val="référence"/>
    <w:basedOn w:val="Normal"/>
    <w:rsid w:val="00044AE2"/>
    <w:pPr>
      <w:spacing w:after="0" w:line="240" w:lineRule="auto"/>
      <w:jc w:val="both"/>
    </w:pPr>
    <w:rPr>
      <w:rFonts w:ascii="Helvetica" w:eastAsia="Times New Roman" w:hAnsi="Helvetica" w:cs="Times New Roman"/>
      <w:sz w:val="18"/>
      <w:szCs w:val="24"/>
      <w:lang w:eastAsia="fr-FR"/>
    </w:rPr>
  </w:style>
  <w:style w:type="paragraph" w:customStyle="1" w:styleId="retrait">
    <w:name w:val="retrait"/>
    <w:basedOn w:val="Normal"/>
    <w:rsid w:val="00044AE2"/>
    <w:pPr>
      <w:spacing w:after="60" w:line="240" w:lineRule="auto"/>
      <w:ind w:left="340" w:right="44" w:hanging="120"/>
      <w:jc w:val="both"/>
    </w:pPr>
    <w:rPr>
      <w:rFonts w:ascii="Helvetica" w:eastAsia="Times New Roman" w:hAnsi="Helvetica" w:cs="Times New Roman"/>
      <w:sz w:val="24"/>
      <w:szCs w:val="24"/>
      <w:lang w:eastAsia="fr-FR"/>
    </w:rPr>
  </w:style>
  <w:style w:type="paragraph" w:customStyle="1" w:styleId="Titre4enc">
    <w:name w:val="Titre 4enc"/>
    <w:basedOn w:val="Titre4"/>
    <w:rsid w:val="00044AE2"/>
    <w:pPr>
      <w:spacing w:before="80" w:after="120" w:line="240" w:lineRule="auto"/>
      <w:ind w:left="442"/>
      <w:jc w:val="both"/>
      <w:outlineLvl w:val="9"/>
    </w:pPr>
    <w:rPr>
      <w:rFonts w:eastAsia="Times New Roman" w:cs="Times New Roman"/>
      <w:b/>
      <w:i w:val="0"/>
      <w:iCs w:val="0"/>
      <w:color w:val="3E5CA7"/>
      <w:sz w:val="32"/>
      <w:szCs w:val="24"/>
      <w:lang w:eastAsia="fr-FR"/>
    </w:rPr>
  </w:style>
  <w:style w:type="paragraph" w:customStyle="1" w:styleId="Titregnral">
    <w:name w:val="Titre général"/>
    <w:basedOn w:val="Titre1"/>
    <w:next w:val="Normal"/>
    <w:rsid w:val="00044AE2"/>
    <w:pPr>
      <w:keepNext w:val="0"/>
      <w:keepLines w:val="0"/>
      <w:framePr w:hSpace="180" w:vSpace="180" w:wrap="auto" w:vAnchor="page" w:hAnchor="margin" w:xAlign="center" w:y="6448"/>
      <w:pBdr>
        <w:top w:val="double" w:sz="6" w:space="15" w:color="auto" w:shadow="1"/>
        <w:left w:val="double" w:sz="6" w:space="15" w:color="auto" w:shadow="1"/>
        <w:bottom w:val="double" w:sz="6" w:space="15" w:color="auto" w:shadow="1"/>
        <w:right w:val="double" w:sz="6" w:space="15" w:color="auto" w:shadow="1"/>
      </w:pBdr>
      <w:spacing w:before="0" w:line="240" w:lineRule="auto"/>
      <w:ind w:left="1720" w:right="1760"/>
      <w:jc w:val="center"/>
      <w:outlineLvl w:val="9"/>
    </w:pPr>
    <w:rPr>
      <w:rFonts w:ascii="Times" w:eastAsia="Times New Roman" w:hAnsi="Times" w:cs="Times New Roman"/>
      <w:b/>
      <w:caps/>
      <w:smallCaps/>
      <w:color w:val="auto"/>
      <w:sz w:val="48"/>
      <w:szCs w:val="24"/>
      <w:lang w:eastAsia="fr-FR"/>
    </w:rPr>
  </w:style>
  <w:style w:type="paragraph" w:styleId="TM4">
    <w:name w:val="toc 4"/>
    <w:basedOn w:val="Normal"/>
    <w:next w:val="Normal"/>
    <w:uiPriority w:val="39"/>
    <w:rsid w:val="00044AE2"/>
    <w:pPr>
      <w:tabs>
        <w:tab w:val="right" w:leader="dot" w:pos="8980"/>
      </w:tabs>
      <w:spacing w:after="0" w:line="240" w:lineRule="auto"/>
      <w:ind w:left="2340" w:right="850" w:hanging="380"/>
      <w:jc w:val="both"/>
    </w:pPr>
    <w:rPr>
      <w:rFonts w:ascii="Times" w:eastAsia="Times New Roman" w:hAnsi="Times" w:cs="Times New Roman"/>
      <w:sz w:val="18"/>
      <w:szCs w:val="24"/>
      <w:lang w:eastAsia="fr-FR"/>
    </w:rPr>
  </w:style>
  <w:style w:type="paragraph" w:styleId="TM5">
    <w:name w:val="toc 5"/>
    <w:basedOn w:val="Normal"/>
    <w:next w:val="Normal"/>
    <w:uiPriority w:val="39"/>
    <w:rsid w:val="00044AE2"/>
    <w:pPr>
      <w:tabs>
        <w:tab w:val="right" w:leader="dot" w:pos="8980"/>
      </w:tabs>
      <w:spacing w:after="0" w:line="240" w:lineRule="auto"/>
      <w:ind w:left="2740" w:right="850" w:hanging="300"/>
      <w:jc w:val="both"/>
    </w:pPr>
    <w:rPr>
      <w:rFonts w:ascii="Times" w:eastAsia="Times New Roman" w:hAnsi="Times" w:cs="Times New Roman"/>
      <w:i/>
      <w:sz w:val="18"/>
      <w:szCs w:val="24"/>
      <w:lang w:eastAsia="fr-FR"/>
    </w:rPr>
  </w:style>
  <w:style w:type="paragraph" w:styleId="TM6">
    <w:name w:val="toc 6"/>
    <w:basedOn w:val="Normal"/>
    <w:next w:val="Normal"/>
    <w:uiPriority w:val="39"/>
    <w:rsid w:val="00044AE2"/>
    <w:pPr>
      <w:tabs>
        <w:tab w:val="left" w:pos="3080"/>
        <w:tab w:val="right" w:leader="dot" w:pos="8980"/>
      </w:tabs>
      <w:spacing w:after="0" w:line="240" w:lineRule="auto"/>
      <w:ind w:left="3080" w:right="850" w:hanging="340"/>
      <w:jc w:val="both"/>
    </w:pPr>
    <w:rPr>
      <w:rFonts w:ascii="Times" w:eastAsia="Times New Roman" w:hAnsi="Times" w:cs="Times New Roman"/>
      <w:i/>
      <w:sz w:val="16"/>
      <w:szCs w:val="24"/>
      <w:lang w:eastAsia="fr-FR"/>
    </w:rPr>
  </w:style>
  <w:style w:type="paragraph" w:styleId="TM7">
    <w:name w:val="toc 7"/>
    <w:basedOn w:val="Normal"/>
    <w:next w:val="Normal"/>
    <w:uiPriority w:val="39"/>
    <w:rsid w:val="00044AE2"/>
    <w:pPr>
      <w:tabs>
        <w:tab w:val="left" w:pos="3600"/>
        <w:tab w:val="right" w:leader="dot" w:pos="9040"/>
      </w:tabs>
      <w:spacing w:after="0" w:line="240" w:lineRule="auto"/>
      <w:ind w:left="3600" w:right="850" w:hanging="300"/>
      <w:jc w:val="both"/>
    </w:pPr>
    <w:rPr>
      <w:rFonts w:ascii="Arial" w:eastAsia="Times New Roman" w:hAnsi="Arial" w:cs="Times New Roman"/>
      <w:i/>
      <w:sz w:val="12"/>
      <w:szCs w:val="24"/>
      <w:lang w:eastAsia="fr-FR"/>
    </w:rPr>
  </w:style>
  <w:style w:type="paragraph" w:styleId="TM8">
    <w:name w:val="toc 8"/>
    <w:basedOn w:val="Normal"/>
    <w:next w:val="Normal"/>
    <w:uiPriority w:val="39"/>
    <w:rsid w:val="00044AE2"/>
    <w:pPr>
      <w:tabs>
        <w:tab w:val="left" w:pos="4560"/>
        <w:tab w:val="right" w:leader="dot" w:pos="9660"/>
      </w:tabs>
      <w:spacing w:after="0" w:line="240" w:lineRule="auto"/>
      <w:ind w:left="4580" w:right="850" w:hanging="280"/>
      <w:jc w:val="both"/>
    </w:pPr>
    <w:rPr>
      <w:rFonts w:ascii="Arial" w:eastAsia="Times New Roman" w:hAnsi="Arial" w:cs="Times New Roman"/>
      <w:sz w:val="14"/>
      <w:szCs w:val="24"/>
      <w:lang w:eastAsia="fr-FR"/>
    </w:rPr>
  </w:style>
  <w:style w:type="paragraph" w:styleId="TM9">
    <w:name w:val="toc 9"/>
    <w:basedOn w:val="Normal"/>
    <w:next w:val="Normal"/>
    <w:uiPriority w:val="39"/>
    <w:rsid w:val="00044AE2"/>
    <w:pPr>
      <w:tabs>
        <w:tab w:val="left" w:pos="4960"/>
        <w:tab w:val="right" w:leader="dot" w:pos="9660"/>
      </w:tabs>
      <w:spacing w:after="0" w:line="240" w:lineRule="auto"/>
      <w:ind w:left="4960" w:right="850" w:hanging="200"/>
      <w:jc w:val="both"/>
    </w:pPr>
    <w:rPr>
      <w:rFonts w:ascii="Arial" w:eastAsia="Times New Roman" w:hAnsi="Arial" w:cs="Times New Roman"/>
      <w:sz w:val="14"/>
      <w:szCs w:val="24"/>
      <w:lang w:eastAsia="fr-FR"/>
    </w:rPr>
  </w:style>
  <w:style w:type="paragraph" w:customStyle="1" w:styleId="txttableau">
    <w:name w:val="txt tableau"/>
    <w:basedOn w:val="Normal"/>
    <w:rsid w:val="00044AE2"/>
    <w:pPr>
      <w:spacing w:before="40" w:after="0" w:line="240" w:lineRule="auto"/>
    </w:pPr>
    <w:rPr>
      <w:rFonts w:ascii="Arial" w:eastAsia="Times New Roman" w:hAnsi="Arial" w:cs="Times New Roman"/>
      <w:sz w:val="20"/>
      <w:szCs w:val="24"/>
      <w:lang w:eastAsia="fr-FR"/>
    </w:rPr>
  </w:style>
  <w:style w:type="paragraph" w:customStyle="1" w:styleId="txttabltitre">
    <w:name w:val="txt tabl titre"/>
    <w:basedOn w:val="txttableau"/>
    <w:rsid w:val="00044AE2"/>
    <w:pPr>
      <w:jc w:val="center"/>
    </w:pPr>
    <w:rPr>
      <w:b/>
      <w:smallCaps/>
    </w:rPr>
  </w:style>
  <w:style w:type="paragraph" w:customStyle="1" w:styleId="zz">
    <w:name w:val="zz"/>
    <w:basedOn w:val="Normal"/>
    <w:rsid w:val="00044AE2"/>
    <w:pPr>
      <w:spacing w:before="80" w:after="80" w:line="240" w:lineRule="auto"/>
      <w:jc w:val="center"/>
    </w:pPr>
    <w:rPr>
      <w:rFonts w:ascii="Helvetica" w:eastAsia="Times New Roman" w:hAnsi="Helvetica" w:cs="Times New Roman"/>
      <w:sz w:val="24"/>
      <w:szCs w:val="24"/>
      <w:lang w:eastAsia="fr-FR"/>
    </w:rPr>
  </w:style>
  <w:style w:type="character" w:styleId="Numrodepage">
    <w:name w:val="page number"/>
    <w:basedOn w:val="Policepardfaut"/>
    <w:semiHidden/>
    <w:rsid w:val="00044AE2"/>
  </w:style>
  <w:style w:type="paragraph" w:styleId="Corpsdetexte3">
    <w:name w:val="Body Text 3"/>
    <w:basedOn w:val="Normal"/>
    <w:link w:val="Corpsdetexte3Car"/>
    <w:semiHidden/>
    <w:rsid w:val="00044AE2"/>
    <w:pPr>
      <w:numPr>
        <w:ilvl w:val="12"/>
      </w:numPr>
      <w:spacing w:after="0" w:line="240" w:lineRule="auto"/>
      <w:jc w:val="both"/>
    </w:pPr>
    <w:rPr>
      <w:rFonts w:ascii="Arial" w:eastAsia="Times New Roman" w:hAnsi="Arial" w:cs="Times New Roman"/>
      <w:sz w:val="24"/>
      <w:szCs w:val="24"/>
      <w:lang w:eastAsia="fr-FR"/>
    </w:rPr>
  </w:style>
  <w:style w:type="character" w:customStyle="1" w:styleId="Corpsdetexte3Car">
    <w:name w:val="Corps de texte 3 Car"/>
    <w:basedOn w:val="Policepardfaut"/>
    <w:link w:val="Corpsdetexte3"/>
    <w:semiHidden/>
    <w:rsid w:val="00044AE2"/>
    <w:rPr>
      <w:rFonts w:ascii="Arial" w:eastAsia="Times New Roman" w:hAnsi="Arial" w:cs="Times New Roman"/>
      <w:sz w:val="24"/>
      <w:szCs w:val="24"/>
      <w:lang w:eastAsia="fr-FR"/>
    </w:rPr>
  </w:style>
  <w:style w:type="paragraph" w:styleId="Titre">
    <w:name w:val="Title"/>
    <w:basedOn w:val="Normal"/>
    <w:next w:val="Normal"/>
    <w:link w:val="TitreCar"/>
    <w:uiPriority w:val="10"/>
    <w:qFormat/>
    <w:rsid w:val="00044AE2"/>
    <w:pPr>
      <w:pBdr>
        <w:bottom w:val="single" w:sz="8" w:space="4" w:color="3E5CA7"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044AE2"/>
    <w:rPr>
      <w:rFonts w:asciiTheme="majorHAnsi" w:eastAsiaTheme="majorEastAsia" w:hAnsiTheme="majorHAnsi" w:cstheme="majorBidi"/>
      <w:color w:val="323E4F" w:themeColor="text2" w:themeShade="BF"/>
      <w:spacing w:val="5"/>
      <w:kern w:val="28"/>
      <w:sz w:val="52"/>
      <w:szCs w:val="52"/>
      <w:lang w:eastAsia="fr-FR"/>
    </w:rPr>
  </w:style>
  <w:style w:type="paragraph" w:styleId="Textedebulles">
    <w:name w:val="Balloon Text"/>
    <w:basedOn w:val="Normal"/>
    <w:link w:val="TextedebullesCar"/>
    <w:uiPriority w:val="99"/>
    <w:semiHidden/>
    <w:unhideWhenUsed/>
    <w:rsid w:val="00044AE2"/>
    <w:pPr>
      <w:spacing w:after="0" w:line="240" w:lineRule="auto"/>
      <w:jc w:val="both"/>
    </w:pPr>
    <w:rPr>
      <w:rFonts w:ascii="Lucida Grande" w:eastAsia="Times New Roman" w:hAnsi="Lucida Grande" w:cs="Times New Roman"/>
      <w:sz w:val="18"/>
      <w:szCs w:val="18"/>
      <w:lang w:eastAsia="fr-FR"/>
    </w:rPr>
  </w:style>
  <w:style w:type="character" w:customStyle="1" w:styleId="TextedebullesCar">
    <w:name w:val="Texte de bulles Car"/>
    <w:basedOn w:val="Policepardfaut"/>
    <w:link w:val="Textedebulles"/>
    <w:uiPriority w:val="99"/>
    <w:semiHidden/>
    <w:rsid w:val="00044AE2"/>
    <w:rPr>
      <w:rFonts w:ascii="Lucida Grande" w:eastAsia="Times New Roman" w:hAnsi="Lucida Grande" w:cs="Times New Roman"/>
      <w:sz w:val="18"/>
      <w:szCs w:val="18"/>
      <w:lang w:eastAsia="fr-FR"/>
    </w:rPr>
  </w:style>
  <w:style w:type="character" w:styleId="Marquedecommentaire">
    <w:name w:val="annotation reference"/>
    <w:basedOn w:val="Policepardfaut"/>
    <w:uiPriority w:val="99"/>
    <w:semiHidden/>
    <w:unhideWhenUsed/>
    <w:rsid w:val="00044AE2"/>
    <w:rPr>
      <w:sz w:val="18"/>
      <w:szCs w:val="18"/>
    </w:rPr>
  </w:style>
  <w:style w:type="paragraph" w:styleId="Commentaire">
    <w:name w:val="annotation text"/>
    <w:basedOn w:val="Normal"/>
    <w:link w:val="CommentaireCar"/>
    <w:uiPriority w:val="99"/>
    <w:unhideWhenUsed/>
    <w:rsid w:val="00044AE2"/>
    <w:pPr>
      <w:spacing w:after="0" w:line="240" w:lineRule="auto"/>
      <w:jc w:val="both"/>
    </w:pPr>
    <w:rPr>
      <w:rFonts w:ascii="Arial" w:eastAsia="Times New Roman" w:hAnsi="Arial" w:cs="Times New Roman"/>
      <w:sz w:val="24"/>
      <w:szCs w:val="24"/>
      <w:lang w:eastAsia="fr-FR"/>
    </w:rPr>
  </w:style>
  <w:style w:type="character" w:customStyle="1" w:styleId="CommentaireCar">
    <w:name w:val="Commentaire Car"/>
    <w:basedOn w:val="Policepardfaut"/>
    <w:link w:val="Commentaire"/>
    <w:uiPriority w:val="99"/>
    <w:rsid w:val="00044AE2"/>
    <w:rPr>
      <w:rFonts w:ascii="Arial" w:eastAsia="Times New Roman" w:hAnsi="Arial"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044AE2"/>
    <w:rPr>
      <w:b/>
      <w:bCs/>
      <w:sz w:val="20"/>
      <w:szCs w:val="20"/>
    </w:rPr>
  </w:style>
  <w:style w:type="character" w:customStyle="1" w:styleId="ObjetducommentaireCar">
    <w:name w:val="Objet du commentaire Car"/>
    <w:basedOn w:val="CommentaireCar"/>
    <w:link w:val="Objetducommentaire"/>
    <w:uiPriority w:val="99"/>
    <w:semiHidden/>
    <w:rsid w:val="00044AE2"/>
    <w:rPr>
      <w:rFonts w:ascii="Arial" w:eastAsia="Times New Roman" w:hAnsi="Arial" w:cs="Times New Roman"/>
      <w:b/>
      <w:bCs/>
      <w:sz w:val="20"/>
      <w:szCs w:val="20"/>
      <w:lang w:eastAsia="fr-FR"/>
    </w:rPr>
  </w:style>
  <w:style w:type="table" w:styleId="Grillemoyenne3-Accent1">
    <w:name w:val="Medium Grid 3 Accent 1"/>
    <w:basedOn w:val="TableauNormal"/>
    <w:uiPriority w:val="69"/>
    <w:rsid w:val="00044AE2"/>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5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5C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5C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5C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5C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AA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AAD9" w:themeFill="accent1" w:themeFillTint="7F"/>
      </w:tcPr>
    </w:tblStylePr>
  </w:style>
  <w:style w:type="character" w:styleId="Rfrencelgre">
    <w:name w:val="Subtle Reference"/>
    <w:basedOn w:val="Policepardfaut"/>
    <w:uiPriority w:val="31"/>
    <w:qFormat/>
    <w:rsid w:val="00044AE2"/>
    <w:rPr>
      <w:smallCaps/>
      <w:color w:val="EEC109" w:themeColor="accent2"/>
      <w:u w:val="single"/>
    </w:rPr>
  </w:style>
  <w:style w:type="table" w:styleId="Listemoyenne1-Accent1">
    <w:name w:val="Medium List 1 Accent 1"/>
    <w:basedOn w:val="TableauNormal"/>
    <w:uiPriority w:val="65"/>
    <w:rsid w:val="00044AE2"/>
    <w:pPr>
      <w:spacing w:after="0" w:line="240" w:lineRule="auto"/>
    </w:pPr>
    <w:rPr>
      <w:rFonts w:ascii="Times New Roman" w:eastAsiaTheme="minorEastAsia" w:hAnsi="Times New Roman" w:cs="Times New Roman"/>
      <w:color w:val="000000" w:themeColor="text1"/>
      <w:sz w:val="24"/>
      <w:szCs w:val="24"/>
      <w:lang w:eastAsia="ja-JP"/>
    </w:rPr>
    <w:tblPr>
      <w:tblStyleRowBandSize w:val="1"/>
      <w:tblStyleColBandSize w:val="1"/>
      <w:tblBorders>
        <w:top w:val="single" w:sz="8" w:space="0" w:color="3E5CA7" w:themeColor="accent1"/>
        <w:bottom w:val="single" w:sz="8" w:space="0" w:color="3E5CA7" w:themeColor="accent1"/>
      </w:tblBorders>
    </w:tblPr>
    <w:tblStylePr w:type="firstRow">
      <w:rPr>
        <w:rFonts w:asciiTheme="majorHAnsi" w:eastAsiaTheme="majorEastAsia" w:hAnsiTheme="majorHAnsi" w:cstheme="majorBidi"/>
      </w:rPr>
      <w:tblPr/>
      <w:tcPr>
        <w:tcBorders>
          <w:top w:val="nil"/>
          <w:bottom w:val="single" w:sz="8" w:space="0" w:color="3E5CA7" w:themeColor="accent1"/>
        </w:tcBorders>
      </w:tcPr>
    </w:tblStylePr>
    <w:tblStylePr w:type="lastRow">
      <w:rPr>
        <w:b/>
        <w:bCs/>
        <w:color w:val="44546A" w:themeColor="text2"/>
      </w:rPr>
      <w:tblPr/>
      <w:tcPr>
        <w:tcBorders>
          <w:top w:val="single" w:sz="8" w:space="0" w:color="3E5CA7" w:themeColor="accent1"/>
          <w:bottom w:val="single" w:sz="8" w:space="0" w:color="3E5CA7" w:themeColor="accent1"/>
        </w:tcBorders>
      </w:tcPr>
    </w:tblStylePr>
    <w:tblStylePr w:type="firstCol">
      <w:rPr>
        <w:b/>
        <w:bCs/>
      </w:rPr>
    </w:tblStylePr>
    <w:tblStylePr w:type="lastCol">
      <w:rPr>
        <w:b/>
        <w:bCs/>
      </w:rPr>
      <w:tblPr/>
      <w:tcPr>
        <w:tcBorders>
          <w:top w:val="single" w:sz="8" w:space="0" w:color="3E5CA7" w:themeColor="accent1"/>
          <w:bottom w:val="single" w:sz="8" w:space="0" w:color="3E5CA7" w:themeColor="accent1"/>
        </w:tcBorders>
      </w:tcPr>
    </w:tblStylePr>
    <w:tblStylePr w:type="band1Vert">
      <w:tblPr/>
      <w:tcPr>
        <w:shd w:val="clear" w:color="auto" w:fill="CCD5EC" w:themeFill="accent1" w:themeFillTint="3F"/>
      </w:tcPr>
    </w:tblStylePr>
    <w:tblStylePr w:type="band1Horz">
      <w:tblPr/>
      <w:tcPr>
        <w:shd w:val="clear" w:color="auto" w:fill="CCD5EC" w:themeFill="accent1" w:themeFillTint="3F"/>
      </w:tcPr>
    </w:tblStylePr>
  </w:style>
  <w:style w:type="table" w:styleId="Listeclaire-Accent1">
    <w:name w:val="Light List Accent 1"/>
    <w:basedOn w:val="TableauNormal"/>
    <w:uiPriority w:val="61"/>
    <w:rsid w:val="00044AE2"/>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8" w:space="0" w:color="3E5CA7" w:themeColor="accent1"/>
        <w:left w:val="single" w:sz="8" w:space="0" w:color="3E5CA7" w:themeColor="accent1"/>
        <w:bottom w:val="single" w:sz="8" w:space="0" w:color="3E5CA7" w:themeColor="accent1"/>
        <w:right w:val="single" w:sz="8" w:space="0" w:color="3E5CA7" w:themeColor="accent1"/>
      </w:tblBorders>
    </w:tblPr>
    <w:tblStylePr w:type="firstRow">
      <w:pPr>
        <w:spacing w:before="0" w:after="0" w:line="240" w:lineRule="auto"/>
      </w:pPr>
      <w:rPr>
        <w:b/>
        <w:bCs/>
        <w:color w:val="FFFFFF" w:themeColor="background1"/>
      </w:rPr>
      <w:tblPr/>
      <w:tcPr>
        <w:shd w:val="clear" w:color="auto" w:fill="3E5CA7" w:themeFill="accent1"/>
      </w:tcPr>
    </w:tblStylePr>
    <w:tblStylePr w:type="lastRow">
      <w:pPr>
        <w:spacing w:before="0" w:after="0" w:line="240" w:lineRule="auto"/>
      </w:pPr>
      <w:rPr>
        <w:b/>
        <w:bCs/>
      </w:rPr>
      <w:tblPr/>
      <w:tcPr>
        <w:tcBorders>
          <w:top w:val="double" w:sz="6" w:space="0" w:color="3E5CA7" w:themeColor="accent1"/>
          <w:left w:val="single" w:sz="8" w:space="0" w:color="3E5CA7" w:themeColor="accent1"/>
          <w:bottom w:val="single" w:sz="8" w:space="0" w:color="3E5CA7" w:themeColor="accent1"/>
          <w:right w:val="single" w:sz="8" w:space="0" w:color="3E5CA7" w:themeColor="accent1"/>
        </w:tcBorders>
      </w:tcPr>
    </w:tblStylePr>
    <w:tblStylePr w:type="firstCol">
      <w:rPr>
        <w:b/>
        <w:bCs/>
      </w:rPr>
    </w:tblStylePr>
    <w:tblStylePr w:type="lastCol">
      <w:rPr>
        <w:b/>
        <w:bCs/>
      </w:rPr>
    </w:tblStylePr>
    <w:tblStylePr w:type="band1Vert">
      <w:tblPr/>
      <w:tcPr>
        <w:tcBorders>
          <w:top w:val="single" w:sz="8" w:space="0" w:color="3E5CA7" w:themeColor="accent1"/>
          <w:left w:val="single" w:sz="8" w:space="0" w:color="3E5CA7" w:themeColor="accent1"/>
          <w:bottom w:val="single" w:sz="8" w:space="0" w:color="3E5CA7" w:themeColor="accent1"/>
          <w:right w:val="single" w:sz="8" w:space="0" w:color="3E5CA7" w:themeColor="accent1"/>
        </w:tcBorders>
      </w:tcPr>
    </w:tblStylePr>
    <w:tblStylePr w:type="band1Horz">
      <w:tblPr/>
      <w:tcPr>
        <w:tcBorders>
          <w:top w:val="single" w:sz="8" w:space="0" w:color="3E5CA7" w:themeColor="accent1"/>
          <w:left w:val="single" w:sz="8" w:space="0" w:color="3E5CA7" w:themeColor="accent1"/>
          <w:bottom w:val="single" w:sz="8" w:space="0" w:color="3E5CA7" w:themeColor="accent1"/>
          <w:right w:val="single" w:sz="8" w:space="0" w:color="3E5CA7" w:themeColor="accent1"/>
        </w:tcBorders>
      </w:tcPr>
    </w:tblStylePr>
  </w:style>
  <w:style w:type="paragraph" w:customStyle="1" w:styleId="article">
    <w:name w:val="article"/>
    <w:basedOn w:val="Titre1"/>
    <w:link w:val="articleCar"/>
    <w:qFormat/>
    <w:rsid w:val="00044AE2"/>
    <w:pPr>
      <w:numPr>
        <w:numId w:val="5"/>
      </w:numPr>
      <w:spacing w:before="120" w:after="120" w:line="276" w:lineRule="auto"/>
      <w:ind w:hanging="360"/>
    </w:pPr>
    <w:rPr>
      <w:b/>
      <w:bCs/>
      <w:sz w:val="20"/>
      <w:szCs w:val="20"/>
      <w:u w:val="single"/>
    </w:rPr>
  </w:style>
  <w:style w:type="character" w:customStyle="1" w:styleId="articleCar">
    <w:name w:val="article Car"/>
    <w:basedOn w:val="Titre1Car"/>
    <w:link w:val="article"/>
    <w:rsid w:val="00044AE2"/>
    <w:rPr>
      <w:rFonts w:asciiTheme="majorHAnsi" w:eastAsiaTheme="majorEastAsia" w:hAnsiTheme="majorHAnsi" w:cstheme="majorBidi"/>
      <w:b/>
      <w:bCs/>
      <w:color w:val="2E447C" w:themeColor="accent1" w:themeShade="BF"/>
      <w:sz w:val="20"/>
      <w:szCs w:val="20"/>
      <w:u w:val="single"/>
    </w:rPr>
  </w:style>
  <w:style w:type="table" w:styleId="TableauGrille1Clair-Accentuation1">
    <w:name w:val="Grid Table 1 Light Accent 1"/>
    <w:basedOn w:val="TableauNormal"/>
    <w:uiPriority w:val="46"/>
    <w:rsid w:val="00044AE2"/>
    <w:pPr>
      <w:spacing w:after="0" w:line="240" w:lineRule="auto"/>
    </w:pPr>
    <w:tblPr>
      <w:tblStyleRowBandSize w:val="1"/>
      <w:tblStyleColBandSize w:val="1"/>
      <w:tblBorders>
        <w:top w:val="single" w:sz="4" w:space="0" w:color="ACBBE0" w:themeColor="accent1" w:themeTint="66"/>
        <w:left w:val="single" w:sz="4" w:space="0" w:color="ACBBE0" w:themeColor="accent1" w:themeTint="66"/>
        <w:bottom w:val="single" w:sz="4" w:space="0" w:color="ACBBE0" w:themeColor="accent1" w:themeTint="66"/>
        <w:right w:val="single" w:sz="4" w:space="0" w:color="ACBBE0" w:themeColor="accent1" w:themeTint="66"/>
        <w:insideH w:val="single" w:sz="4" w:space="0" w:color="ACBBE0" w:themeColor="accent1" w:themeTint="66"/>
        <w:insideV w:val="single" w:sz="4" w:space="0" w:color="ACBBE0" w:themeColor="accent1" w:themeTint="66"/>
      </w:tblBorders>
    </w:tblPr>
    <w:tblStylePr w:type="firstRow">
      <w:rPr>
        <w:b/>
        <w:bCs/>
      </w:rPr>
      <w:tblPr/>
      <w:tcPr>
        <w:tcBorders>
          <w:bottom w:val="single" w:sz="12" w:space="0" w:color="8499D1" w:themeColor="accent1" w:themeTint="99"/>
        </w:tcBorders>
      </w:tcPr>
    </w:tblStylePr>
    <w:tblStylePr w:type="lastRow">
      <w:rPr>
        <w:b/>
        <w:bCs/>
      </w:rPr>
      <w:tblPr/>
      <w:tcPr>
        <w:tcBorders>
          <w:top w:val="double" w:sz="2" w:space="0" w:color="8499D1" w:themeColor="accent1"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044AE2"/>
    <w:pPr>
      <w:spacing w:after="0" w:line="240" w:lineRule="auto"/>
    </w:pPr>
    <w:tblPr>
      <w:tblStyleRowBandSize w:val="1"/>
      <w:tblStyleColBandSize w:val="1"/>
      <w:tblBorders>
        <w:top w:val="single" w:sz="4" w:space="0" w:color="8499D1" w:themeColor="accent1" w:themeTint="99"/>
        <w:left w:val="single" w:sz="4" w:space="0" w:color="8499D1" w:themeColor="accent1" w:themeTint="99"/>
        <w:bottom w:val="single" w:sz="4" w:space="0" w:color="8499D1" w:themeColor="accent1" w:themeTint="99"/>
        <w:right w:val="single" w:sz="4" w:space="0" w:color="8499D1" w:themeColor="accent1" w:themeTint="99"/>
        <w:insideH w:val="single" w:sz="4" w:space="0" w:color="8499D1" w:themeColor="accent1" w:themeTint="99"/>
        <w:insideV w:val="single" w:sz="4" w:space="0" w:color="8499D1" w:themeColor="accent1" w:themeTint="99"/>
      </w:tblBorders>
    </w:tblPr>
    <w:tblStylePr w:type="firstRow">
      <w:rPr>
        <w:b/>
        <w:bCs/>
        <w:color w:val="FFFFFF" w:themeColor="background1"/>
      </w:rPr>
      <w:tblPr/>
      <w:tcPr>
        <w:tcBorders>
          <w:top w:val="single" w:sz="4" w:space="0" w:color="3E5CA7" w:themeColor="accent1"/>
          <w:left w:val="single" w:sz="4" w:space="0" w:color="3E5CA7" w:themeColor="accent1"/>
          <w:bottom w:val="single" w:sz="4" w:space="0" w:color="3E5CA7" w:themeColor="accent1"/>
          <w:right w:val="single" w:sz="4" w:space="0" w:color="3E5CA7" w:themeColor="accent1"/>
          <w:insideH w:val="nil"/>
          <w:insideV w:val="nil"/>
        </w:tcBorders>
        <w:shd w:val="clear" w:color="auto" w:fill="3E5CA7" w:themeFill="accent1"/>
      </w:tcPr>
    </w:tblStylePr>
    <w:tblStylePr w:type="lastRow">
      <w:rPr>
        <w:b/>
        <w:bCs/>
      </w:rPr>
      <w:tblPr/>
      <w:tcPr>
        <w:tcBorders>
          <w:top w:val="double" w:sz="4" w:space="0" w:color="3E5CA7" w:themeColor="accent1"/>
        </w:tcBorders>
      </w:tcPr>
    </w:tblStylePr>
    <w:tblStylePr w:type="firstCol">
      <w:rPr>
        <w:b/>
        <w:bCs/>
      </w:rPr>
    </w:tblStylePr>
    <w:tblStylePr w:type="lastCol">
      <w:rPr>
        <w:b/>
        <w:bCs/>
      </w:rPr>
    </w:tblStylePr>
    <w:tblStylePr w:type="band1Vert">
      <w:tblPr/>
      <w:tcPr>
        <w:shd w:val="clear" w:color="auto" w:fill="D5DDEF" w:themeFill="accent1" w:themeFillTint="33"/>
      </w:tcPr>
    </w:tblStylePr>
    <w:tblStylePr w:type="band1Horz">
      <w:tblPr/>
      <w:tcPr>
        <w:shd w:val="clear" w:color="auto" w:fill="D5DDEF" w:themeFill="accent1" w:themeFillTint="33"/>
      </w:tcPr>
    </w:tblStylePr>
  </w:style>
  <w:style w:type="table" w:styleId="TableauListe4-Accentuation1">
    <w:name w:val="List Table 4 Accent 1"/>
    <w:basedOn w:val="TableauNormal"/>
    <w:uiPriority w:val="49"/>
    <w:rsid w:val="00044AE2"/>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4" w:space="0" w:color="8499D1" w:themeColor="accent1" w:themeTint="99"/>
        <w:left w:val="single" w:sz="4" w:space="0" w:color="8499D1" w:themeColor="accent1" w:themeTint="99"/>
        <w:bottom w:val="single" w:sz="4" w:space="0" w:color="8499D1" w:themeColor="accent1" w:themeTint="99"/>
        <w:right w:val="single" w:sz="4" w:space="0" w:color="8499D1" w:themeColor="accent1" w:themeTint="99"/>
        <w:insideH w:val="single" w:sz="4" w:space="0" w:color="8499D1" w:themeColor="accent1" w:themeTint="99"/>
      </w:tblBorders>
    </w:tblPr>
    <w:tblStylePr w:type="firstRow">
      <w:rPr>
        <w:b/>
        <w:bCs/>
        <w:color w:val="FFFFFF" w:themeColor="background1"/>
      </w:rPr>
      <w:tblPr/>
      <w:tcPr>
        <w:tcBorders>
          <w:top w:val="single" w:sz="4" w:space="0" w:color="3E5CA7" w:themeColor="accent1"/>
          <w:left w:val="single" w:sz="4" w:space="0" w:color="3E5CA7" w:themeColor="accent1"/>
          <w:bottom w:val="single" w:sz="4" w:space="0" w:color="3E5CA7" w:themeColor="accent1"/>
          <w:right w:val="single" w:sz="4" w:space="0" w:color="3E5CA7" w:themeColor="accent1"/>
          <w:insideH w:val="nil"/>
        </w:tcBorders>
        <w:shd w:val="clear" w:color="auto" w:fill="3E5CA7" w:themeFill="accent1"/>
      </w:tcPr>
    </w:tblStylePr>
    <w:tblStylePr w:type="lastRow">
      <w:rPr>
        <w:b/>
        <w:bCs/>
      </w:rPr>
      <w:tblPr/>
      <w:tcPr>
        <w:tcBorders>
          <w:top w:val="double" w:sz="4" w:space="0" w:color="8499D1" w:themeColor="accent1" w:themeTint="99"/>
        </w:tcBorders>
      </w:tcPr>
    </w:tblStylePr>
    <w:tblStylePr w:type="firstCol">
      <w:rPr>
        <w:b/>
        <w:bCs/>
      </w:rPr>
    </w:tblStylePr>
    <w:tblStylePr w:type="lastCol">
      <w:rPr>
        <w:b/>
        <w:bCs/>
      </w:rPr>
    </w:tblStylePr>
    <w:tblStylePr w:type="band1Vert">
      <w:tblPr/>
      <w:tcPr>
        <w:shd w:val="clear" w:color="auto" w:fill="D5DDEF" w:themeFill="accent1" w:themeFillTint="33"/>
      </w:tcPr>
    </w:tblStylePr>
    <w:tblStylePr w:type="band1Horz">
      <w:tblPr/>
      <w:tcPr>
        <w:shd w:val="clear" w:color="auto" w:fill="D5DDEF" w:themeFill="accent1" w:themeFillTint="33"/>
      </w:tcPr>
    </w:tblStylePr>
  </w:style>
  <w:style w:type="paragraph" w:styleId="NormalWeb">
    <w:name w:val="Normal (Web)"/>
    <w:basedOn w:val="Normal"/>
    <w:uiPriority w:val="99"/>
    <w:semiHidden/>
    <w:unhideWhenUsed/>
    <w:rsid w:val="00044A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4AE2"/>
    <w:rPr>
      <w:b/>
      <w:bCs/>
    </w:rPr>
  </w:style>
  <w:style w:type="paragraph" w:styleId="Rvision">
    <w:name w:val="Revision"/>
    <w:hidden/>
    <w:uiPriority w:val="99"/>
    <w:semiHidden/>
    <w:rsid w:val="00044AE2"/>
    <w:pPr>
      <w:spacing w:after="0" w:line="240" w:lineRule="auto"/>
    </w:pPr>
    <w:rPr>
      <w:rFonts w:ascii="Arial" w:eastAsia="Times New Roman" w:hAnsi="Arial" w:cs="Times New Roman"/>
      <w:sz w:val="24"/>
      <w:szCs w:val="24"/>
      <w:lang w:eastAsia="fr-FR"/>
    </w:rPr>
  </w:style>
  <w:style w:type="paragraph" w:customStyle="1" w:styleId="texteAG">
    <w:name w:val="texte AG"/>
    <w:basedOn w:val="ArticleXXAG"/>
    <w:link w:val="texteAGCar"/>
    <w:qFormat/>
    <w:rsid w:val="00044AE2"/>
    <w:pPr>
      <w:spacing w:after="0"/>
      <w:ind w:left="0"/>
      <w:jc w:val="both"/>
    </w:pPr>
    <w:rPr>
      <w:rFonts w:cstheme="minorHAnsi"/>
      <w:b w:val="0"/>
      <w:bCs/>
      <w:color w:val="auto"/>
      <w:sz w:val="20"/>
      <w:szCs w:val="20"/>
    </w:rPr>
  </w:style>
  <w:style w:type="character" w:customStyle="1" w:styleId="texteAGCar">
    <w:name w:val="texte AG Car"/>
    <w:basedOn w:val="ArticleXXAGCar"/>
    <w:link w:val="texteAG"/>
    <w:rsid w:val="00044AE2"/>
    <w:rPr>
      <w:rFonts w:cstheme="minorHAnsi"/>
      <w:b w:val="0"/>
      <w:bCs/>
      <w:color w:val="3E5CA7" w:themeColor="accent1"/>
      <w:sz w:val="20"/>
      <w:szCs w:val="20"/>
    </w:rPr>
  </w:style>
  <w:style w:type="character" w:styleId="Mentionnonrsolue">
    <w:name w:val="Unresolved Mention"/>
    <w:basedOn w:val="Policepardfaut"/>
    <w:uiPriority w:val="99"/>
    <w:semiHidden/>
    <w:unhideWhenUsed/>
    <w:rsid w:val="00D73F23"/>
    <w:rPr>
      <w:color w:val="605E5C"/>
      <w:shd w:val="clear" w:color="auto" w:fill="E1DFDD"/>
    </w:rPr>
  </w:style>
  <w:style w:type="paragraph" w:customStyle="1" w:styleId="Default">
    <w:name w:val="Default"/>
    <w:rsid w:val="005076B1"/>
    <w:pPr>
      <w:autoSpaceDE w:val="0"/>
      <w:autoSpaceDN w:val="0"/>
      <w:adjustRightInd w:val="0"/>
      <w:spacing w:after="0" w:line="240" w:lineRule="auto"/>
    </w:pPr>
    <w:rPr>
      <w:rFonts w:ascii="Tahoma" w:hAnsi="Tahoma" w:cs="Tahoma"/>
      <w:color w:val="000000"/>
      <w:sz w:val="24"/>
      <w:szCs w:val="24"/>
    </w:rPr>
  </w:style>
  <w:style w:type="table" w:styleId="TableauListe3-Accentuation1">
    <w:name w:val="List Table 3 Accent 1"/>
    <w:basedOn w:val="TableauNormal"/>
    <w:uiPriority w:val="48"/>
    <w:rsid w:val="005076B1"/>
    <w:pPr>
      <w:spacing w:after="0" w:line="240" w:lineRule="auto"/>
    </w:pPr>
    <w:tblPr>
      <w:tblStyleRowBandSize w:val="1"/>
      <w:tblStyleColBandSize w:val="1"/>
      <w:tblBorders>
        <w:top w:val="single" w:sz="4" w:space="0" w:color="3E5CA7" w:themeColor="accent1"/>
        <w:left w:val="single" w:sz="4" w:space="0" w:color="3E5CA7" w:themeColor="accent1"/>
        <w:bottom w:val="single" w:sz="4" w:space="0" w:color="3E5CA7" w:themeColor="accent1"/>
        <w:right w:val="single" w:sz="4" w:space="0" w:color="3E5CA7" w:themeColor="accent1"/>
      </w:tblBorders>
    </w:tblPr>
    <w:tblStylePr w:type="firstRow">
      <w:rPr>
        <w:b/>
        <w:bCs/>
        <w:color w:val="FFFFFF" w:themeColor="background1"/>
      </w:rPr>
      <w:tblPr/>
      <w:tcPr>
        <w:shd w:val="clear" w:color="auto" w:fill="3E5CA7" w:themeFill="accent1"/>
      </w:tcPr>
    </w:tblStylePr>
    <w:tblStylePr w:type="lastRow">
      <w:rPr>
        <w:b/>
        <w:bCs/>
      </w:rPr>
      <w:tblPr/>
      <w:tcPr>
        <w:tcBorders>
          <w:top w:val="double" w:sz="4" w:space="0" w:color="3E5CA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5CA7" w:themeColor="accent1"/>
          <w:right w:val="single" w:sz="4" w:space="0" w:color="3E5CA7" w:themeColor="accent1"/>
        </w:tcBorders>
      </w:tcPr>
    </w:tblStylePr>
    <w:tblStylePr w:type="band1Horz">
      <w:tblPr/>
      <w:tcPr>
        <w:tcBorders>
          <w:top w:val="single" w:sz="4" w:space="0" w:color="3E5CA7" w:themeColor="accent1"/>
          <w:bottom w:val="single" w:sz="4" w:space="0" w:color="3E5CA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5CA7" w:themeColor="accent1"/>
          <w:left w:val="nil"/>
        </w:tcBorders>
      </w:tcPr>
    </w:tblStylePr>
    <w:tblStylePr w:type="swCell">
      <w:tblPr/>
      <w:tcPr>
        <w:tcBorders>
          <w:top w:val="double" w:sz="4" w:space="0" w:color="3E5CA7"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3E5CA7"/>
      </a:accent1>
      <a:accent2>
        <a:srgbClr val="EEC109"/>
      </a:accent2>
      <a:accent3>
        <a:srgbClr val="6F492B"/>
      </a:accent3>
      <a:accent4>
        <a:srgbClr val="7EBAA7"/>
      </a:accent4>
      <a:accent5>
        <a:srgbClr val="84C3DF"/>
      </a:accent5>
      <a:accent6>
        <a:srgbClr val="95BE72"/>
      </a:accent6>
      <a:hlink>
        <a:srgbClr val="0563C1"/>
      </a:hlink>
      <a:folHlink>
        <a:srgbClr val="954F72"/>
      </a:folHlink>
    </a:clrScheme>
    <a:fontScheme name="Personnalisé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8E4C-8E51-4A87-BABD-1E05B894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39</Pages>
  <Words>12888</Words>
  <Characters>70885</Characters>
  <Application>Microsoft Office Word</Application>
  <DocSecurity>0</DocSecurity>
  <Lines>590</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Aurore</dc:creator>
  <cp:keywords/>
  <dc:description/>
  <cp:lastModifiedBy>JULIEN Aurore</cp:lastModifiedBy>
  <cp:revision>29</cp:revision>
  <cp:lastPrinted>2025-05-15T18:32:00Z</cp:lastPrinted>
  <dcterms:created xsi:type="dcterms:W3CDTF">2023-10-31T11:03:00Z</dcterms:created>
  <dcterms:modified xsi:type="dcterms:W3CDTF">2025-05-15T18:32:00Z</dcterms:modified>
</cp:coreProperties>
</file>